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8C" w:rsidRPr="006D5FA3" w:rsidRDefault="00B2278C" w:rsidP="00B2278C">
      <w:pPr>
        <w:pStyle w:val="heading"/>
        <w:spacing w:before="180" w:beforeAutospacing="0" w:after="0" w:afterAutospacing="0"/>
        <w:jc w:val="center"/>
        <w:rPr>
          <w:rFonts w:ascii="Arial" w:hAnsi="Arial" w:cs="Arial"/>
          <w:b/>
          <w:bCs/>
          <w:color w:val="3C4245"/>
          <w:sz w:val="52"/>
          <w:szCs w:val="60"/>
        </w:rPr>
      </w:pPr>
      <w:r w:rsidRPr="006D5FA3">
        <w:rPr>
          <w:rFonts w:ascii="Arial" w:hAnsi="Arial" w:cs="Arial"/>
          <w:b/>
          <w:bCs/>
          <w:color w:val="3C4245"/>
          <w:sz w:val="52"/>
          <w:szCs w:val="60"/>
        </w:rPr>
        <w:t>World Tuberculosis Day 2020</w:t>
      </w:r>
    </w:p>
    <w:p w:rsidR="00B2278C" w:rsidRPr="006D5FA3" w:rsidRDefault="00073665" w:rsidP="00B2278C">
      <w:pPr>
        <w:pStyle w:val="NormalWeb"/>
        <w:spacing w:before="60" w:beforeAutospacing="0" w:after="60" w:afterAutospacing="0" w:line="288" w:lineRule="atLeast"/>
        <w:jc w:val="center"/>
        <w:rPr>
          <w:rFonts w:ascii="Arial" w:hAnsi="Arial" w:cs="Arial"/>
          <w:color w:val="3C4245"/>
          <w:sz w:val="40"/>
          <w:szCs w:val="36"/>
        </w:rPr>
      </w:pPr>
      <w:r w:rsidRPr="006D5FA3">
        <w:rPr>
          <w:rFonts w:ascii="Arial" w:hAnsi="Arial" w:cs="Arial"/>
          <w:color w:val="3C4245"/>
          <w:sz w:val="40"/>
          <w:szCs w:val="36"/>
        </w:rPr>
        <w:t>“</w:t>
      </w:r>
      <w:r w:rsidR="00B2278C" w:rsidRPr="006D5FA3">
        <w:rPr>
          <w:rFonts w:ascii="Arial" w:hAnsi="Arial" w:cs="Arial"/>
          <w:color w:val="3C4245"/>
          <w:sz w:val="40"/>
          <w:szCs w:val="36"/>
        </w:rPr>
        <w:t>It's time</w:t>
      </w:r>
      <w:r w:rsidRPr="006D5FA3">
        <w:rPr>
          <w:rFonts w:ascii="Arial" w:hAnsi="Arial" w:cs="Arial"/>
          <w:color w:val="3C4245"/>
          <w:sz w:val="40"/>
          <w:szCs w:val="36"/>
        </w:rPr>
        <w:t>”</w:t>
      </w:r>
      <w:r w:rsidR="00B2278C" w:rsidRPr="006D5FA3">
        <w:rPr>
          <w:rFonts w:ascii="Arial" w:hAnsi="Arial" w:cs="Arial"/>
          <w:color w:val="3C4245"/>
          <w:sz w:val="40"/>
          <w:szCs w:val="36"/>
        </w:rPr>
        <w:t xml:space="preserve"> </w:t>
      </w:r>
    </w:p>
    <w:p w:rsidR="009C7727" w:rsidRPr="006D5FA3" w:rsidRDefault="00B2278C" w:rsidP="006D5FA3">
      <w:pPr>
        <w:pStyle w:val="NormalWeb"/>
        <w:numPr>
          <w:ilvl w:val="0"/>
          <w:numId w:val="5"/>
        </w:numPr>
        <w:spacing w:line="288" w:lineRule="atLeast"/>
        <w:rPr>
          <w:rFonts w:ascii="Arial" w:hAnsi="Arial" w:cs="Arial"/>
          <w:bCs/>
          <w:color w:val="3C4245"/>
        </w:rPr>
      </w:pPr>
      <w:r w:rsidRPr="006D5FA3">
        <w:rPr>
          <w:rFonts w:ascii="Arial" w:hAnsi="Arial" w:cs="Arial"/>
          <w:b/>
          <w:bCs/>
          <w:color w:val="3C4245"/>
        </w:rPr>
        <w:t xml:space="preserve"> </w:t>
      </w:r>
      <w:r w:rsidRPr="006D5FA3">
        <w:rPr>
          <w:rFonts w:ascii="Arial" w:hAnsi="Arial" w:cs="Arial"/>
          <w:bCs/>
          <w:color w:val="3C4245"/>
        </w:rPr>
        <w:t>TB</w:t>
      </w:r>
      <w:r w:rsidR="00692DE2" w:rsidRPr="006D5FA3">
        <w:rPr>
          <w:rFonts w:ascii="Arial" w:hAnsi="Arial" w:cs="Arial"/>
          <w:bCs/>
          <w:color w:val="3C4245"/>
        </w:rPr>
        <w:t xml:space="preserve">, although </w:t>
      </w:r>
      <w:r w:rsidR="003A5339" w:rsidRPr="006D5FA3">
        <w:rPr>
          <w:rFonts w:ascii="Arial" w:hAnsi="Arial" w:cs="Arial"/>
          <w:bCs/>
          <w:color w:val="3C4245"/>
        </w:rPr>
        <w:t>curable and preventable,</w:t>
      </w:r>
      <w:r w:rsidR="006D5FA3" w:rsidRPr="006D5FA3">
        <w:rPr>
          <w:rFonts w:ascii="Arial" w:hAnsi="Arial" w:cs="Arial"/>
          <w:bCs/>
          <w:color w:val="3C4245"/>
        </w:rPr>
        <w:t xml:space="preserve"> </w:t>
      </w:r>
      <w:r w:rsidRPr="006D5FA3">
        <w:rPr>
          <w:rFonts w:ascii="Arial" w:hAnsi="Arial" w:cs="Arial"/>
          <w:bCs/>
          <w:color w:val="3C4245"/>
        </w:rPr>
        <w:t xml:space="preserve">is one of the top 10 causes of death and the leading cause from </w:t>
      </w:r>
      <w:r w:rsidR="006D5FA3" w:rsidRPr="006D5FA3">
        <w:rPr>
          <w:rFonts w:ascii="Arial" w:hAnsi="Arial" w:cs="Arial"/>
          <w:bCs/>
          <w:color w:val="3C4245"/>
        </w:rPr>
        <w:t>a single infectious agent (besides</w:t>
      </w:r>
      <w:r w:rsidRPr="006D5FA3">
        <w:rPr>
          <w:rFonts w:ascii="Arial" w:hAnsi="Arial" w:cs="Arial"/>
          <w:bCs/>
          <w:color w:val="3C4245"/>
        </w:rPr>
        <w:t xml:space="preserve"> HIV/AIDS)</w:t>
      </w:r>
      <w:r w:rsidR="009C7727" w:rsidRPr="006D5FA3">
        <w:rPr>
          <w:rFonts w:ascii="Arial" w:hAnsi="Arial" w:cs="Arial"/>
          <w:color w:val="3C4245"/>
        </w:rPr>
        <w:t xml:space="preserve"> </w:t>
      </w:r>
      <w:r w:rsidR="009C7727" w:rsidRPr="006D5FA3">
        <w:rPr>
          <w:rFonts w:ascii="Arial" w:hAnsi="Arial" w:cs="Arial"/>
          <w:bCs/>
          <w:color w:val="FFFFFF"/>
        </w:rPr>
        <w:t xml:space="preserve"> </w:t>
      </w:r>
    </w:p>
    <w:p w:rsidR="004C6DC2" w:rsidRDefault="009F1C2A" w:rsidP="004C6DC2">
      <w:pPr>
        <w:pStyle w:val="NormalWeb"/>
        <w:spacing w:line="288" w:lineRule="atLeast"/>
        <w:ind w:left="720"/>
        <w:rPr>
          <w:rFonts w:ascii="Arial" w:hAnsi="Arial" w:cs="Arial"/>
          <w:bCs/>
          <w:color w:val="3C4245"/>
        </w:rPr>
      </w:pPr>
      <w:r w:rsidRPr="004C6DC2">
        <w:rPr>
          <w:rFonts w:ascii="Arial" w:hAnsi="Arial" w:cs="Arial"/>
          <w:b/>
          <w:bCs/>
          <w:color w:val="3C4245"/>
        </w:rPr>
        <w:t>GLOBAL TB STATISTICS IN 2018</w:t>
      </w:r>
      <w:r>
        <w:rPr>
          <w:rFonts w:ascii="Arial" w:hAnsi="Arial" w:cs="Arial"/>
          <w:bCs/>
          <w:color w:val="3C4245"/>
        </w:rPr>
        <w:t>:</w:t>
      </w:r>
      <w:r w:rsidR="00B2278C" w:rsidRPr="006D5FA3">
        <w:rPr>
          <w:rFonts w:ascii="Arial" w:hAnsi="Arial" w:cs="Arial"/>
          <w:bCs/>
          <w:color w:val="3C4245"/>
        </w:rPr>
        <w:t xml:space="preserve"> </w:t>
      </w:r>
    </w:p>
    <w:p w:rsidR="009C7727" w:rsidRPr="009F1C2A" w:rsidRDefault="00B2278C" w:rsidP="009F1C2A">
      <w:pPr>
        <w:pStyle w:val="NormalWeb"/>
        <w:numPr>
          <w:ilvl w:val="0"/>
          <w:numId w:val="5"/>
        </w:numPr>
        <w:spacing w:line="288" w:lineRule="atLeast"/>
        <w:rPr>
          <w:rFonts w:ascii="Arial" w:hAnsi="Arial" w:cs="Arial"/>
          <w:bCs/>
          <w:color w:val="3C4245"/>
        </w:rPr>
      </w:pPr>
      <w:proofErr w:type="gramStart"/>
      <w:r w:rsidRPr="006D5FA3">
        <w:rPr>
          <w:rFonts w:ascii="Arial" w:hAnsi="Arial" w:cs="Arial"/>
          <w:bCs/>
          <w:color w:val="3C4245"/>
        </w:rPr>
        <w:t>an</w:t>
      </w:r>
      <w:proofErr w:type="gramEnd"/>
      <w:r w:rsidRPr="006D5FA3">
        <w:rPr>
          <w:rFonts w:ascii="Arial" w:hAnsi="Arial" w:cs="Arial"/>
          <w:bCs/>
          <w:color w:val="3C4245"/>
        </w:rPr>
        <w:t xml:space="preserve"> estimated 10 million people fell ill with tuberculosis(TB) worldw</w:t>
      </w:r>
      <w:r w:rsidR="009C7727" w:rsidRPr="006D5FA3">
        <w:rPr>
          <w:rFonts w:ascii="Arial" w:hAnsi="Arial" w:cs="Arial"/>
          <w:bCs/>
          <w:color w:val="3C4245"/>
        </w:rPr>
        <w:t>ide,</w:t>
      </w:r>
      <w:r w:rsidRPr="006D5FA3">
        <w:rPr>
          <w:rFonts w:ascii="Arial" w:hAnsi="Arial" w:cs="Arial"/>
          <w:bCs/>
          <w:color w:val="3C4245"/>
        </w:rPr>
        <w:t xml:space="preserve"> </w:t>
      </w:r>
      <w:r w:rsidR="00C627B6">
        <w:rPr>
          <w:rFonts w:ascii="Arial" w:hAnsi="Arial" w:cs="Arial"/>
          <w:bCs/>
          <w:color w:val="3C4245"/>
        </w:rPr>
        <w:t>(</w:t>
      </w:r>
      <w:r w:rsidRPr="006D5FA3">
        <w:rPr>
          <w:rFonts w:ascii="Arial" w:hAnsi="Arial" w:cs="Arial"/>
          <w:bCs/>
          <w:color w:val="3C4245"/>
        </w:rPr>
        <w:t>5.7 million men, 3.2 million women and 1.1 million children</w:t>
      </w:r>
      <w:r w:rsidR="00C627B6">
        <w:rPr>
          <w:rFonts w:ascii="Arial" w:hAnsi="Arial" w:cs="Arial"/>
          <w:bCs/>
          <w:color w:val="3C4245"/>
        </w:rPr>
        <w:t>)</w:t>
      </w:r>
      <w:r w:rsidRPr="006D5FA3">
        <w:rPr>
          <w:rFonts w:ascii="Arial" w:hAnsi="Arial" w:cs="Arial"/>
          <w:bCs/>
          <w:color w:val="3C4245"/>
        </w:rPr>
        <w:t>.</w:t>
      </w:r>
      <w:r w:rsidR="009C7727" w:rsidRPr="009F1C2A">
        <w:rPr>
          <w:rFonts w:ascii="Arial" w:hAnsi="Arial" w:cs="Arial"/>
          <w:bCs/>
          <w:color w:val="3C4245"/>
        </w:rPr>
        <w:t xml:space="preserve"> A total of 1.5 million people died from TB (including 251 000 people with HIV)</w:t>
      </w:r>
      <w:r w:rsidR="001959CB" w:rsidRPr="009F1C2A">
        <w:rPr>
          <w:rFonts w:ascii="Arial" w:hAnsi="Arial" w:cs="Arial"/>
          <w:bCs/>
          <w:color w:val="3C4245"/>
        </w:rPr>
        <w:t xml:space="preserve"> </w:t>
      </w:r>
    </w:p>
    <w:p w:rsidR="00813D8F" w:rsidRPr="006D5FA3" w:rsidRDefault="00731A6A" w:rsidP="00813D8F">
      <w:pPr>
        <w:numPr>
          <w:ilvl w:val="0"/>
          <w:numId w:val="2"/>
        </w:numPr>
        <w:spacing w:before="100" w:beforeAutospacing="1" w:after="60" w:line="240" w:lineRule="auto"/>
        <w:rPr>
          <w:rFonts w:ascii="Arial" w:eastAsia="Times New Roman" w:hAnsi="Arial" w:cs="Arial"/>
          <w:bCs/>
          <w:color w:val="3C4245"/>
          <w:sz w:val="24"/>
          <w:szCs w:val="24"/>
        </w:rPr>
      </w:pPr>
      <w:r w:rsidRPr="006D5FA3">
        <w:rPr>
          <w:rFonts w:ascii="Arial" w:eastAsia="Times New Roman" w:hAnsi="Arial" w:cs="Arial"/>
          <w:bCs/>
          <w:color w:val="3C4245"/>
          <w:sz w:val="24"/>
          <w:szCs w:val="24"/>
        </w:rPr>
        <w:t>Eight countries account for two thirds of the total</w:t>
      </w:r>
      <w:r w:rsidR="009F1C2A">
        <w:rPr>
          <w:rFonts w:ascii="Arial" w:eastAsia="Times New Roman" w:hAnsi="Arial" w:cs="Arial"/>
          <w:bCs/>
          <w:color w:val="3C4245"/>
          <w:sz w:val="24"/>
          <w:szCs w:val="24"/>
        </w:rPr>
        <w:t xml:space="preserve"> disease </w:t>
      </w:r>
      <w:proofErr w:type="gramStart"/>
      <w:r w:rsidR="009F1C2A">
        <w:rPr>
          <w:rFonts w:ascii="Arial" w:eastAsia="Times New Roman" w:hAnsi="Arial" w:cs="Arial"/>
          <w:bCs/>
          <w:color w:val="3C4245"/>
          <w:sz w:val="24"/>
          <w:szCs w:val="24"/>
        </w:rPr>
        <w:t>burden</w:t>
      </w:r>
      <w:r w:rsidRPr="006D5FA3">
        <w:rPr>
          <w:rFonts w:ascii="Arial" w:eastAsia="Times New Roman" w:hAnsi="Arial" w:cs="Arial"/>
          <w:bCs/>
          <w:color w:val="3C4245"/>
          <w:sz w:val="24"/>
          <w:szCs w:val="24"/>
        </w:rPr>
        <w:t xml:space="preserve"> </w:t>
      </w:r>
      <w:r w:rsidR="009F1C2A">
        <w:rPr>
          <w:rFonts w:ascii="Arial" w:eastAsia="Times New Roman" w:hAnsi="Arial" w:cs="Arial"/>
          <w:bCs/>
          <w:color w:val="3C4245"/>
          <w:sz w:val="24"/>
          <w:szCs w:val="24"/>
        </w:rPr>
        <w:t>:India</w:t>
      </w:r>
      <w:proofErr w:type="gramEnd"/>
      <w:r w:rsidR="009F1C2A">
        <w:rPr>
          <w:rFonts w:ascii="Arial" w:eastAsia="Times New Roman" w:hAnsi="Arial" w:cs="Arial"/>
          <w:bCs/>
          <w:color w:val="3C4245"/>
          <w:sz w:val="24"/>
          <w:szCs w:val="24"/>
        </w:rPr>
        <w:t>,</w:t>
      </w:r>
      <w:r w:rsidRPr="006D5FA3">
        <w:rPr>
          <w:rFonts w:ascii="Arial" w:eastAsia="Times New Roman" w:hAnsi="Arial" w:cs="Arial"/>
          <w:bCs/>
          <w:color w:val="3C4245"/>
          <w:sz w:val="24"/>
          <w:szCs w:val="24"/>
        </w:rPr>
        <w:t xml:space="preserve"> China, Indonesia, the Philippines, Pakistan, Nigeria, Bangladesh and South Africa.</w:t>
      </w:r>
    </w:p>
    <w:p w:rsidR="00813D8F" w:rsidRPr="006D5FA3" w:rsidRDefault="00731A6A" w:rsidP="00813D8F">
      <w:pPr>
        <w:numPr>
          <w:ilvl w:val="0"/>
          <w:numId w:val="2"/>
        </w:numPr>
        <w:spacing w:before="100" w:beforeAutospacing="1" w:after="60" w:line="240" w:lineRule="auto"/>
        <w:rPr>
          <w:rFonts w:ascii="Arial" w:eastAsia="Times New Roman" w:hAnsi="Arial" w:cs="Arial"/>
          <w:bCs/>
          <w:color w:val="3C4245"/>
          <w:sz w:val="24"/>
          <w:szCs w:val="24"/>
        </w:rPr>
      </w:pPr>
      <w:r w:rsidRPr="006D5FA3">
        <w:rPr>
          <w:rFonts w:ascii="Arial" w:eastAsia="Times New Roman" w:hAnsi="Arial" w:cs="Arial"/>
          <w:bCs/>
          <w:color w:val="3C4245"/>
          <w:sz w:val="24"/>
          <w:szCs w:val="24"/>
        </w:rPr>
        <w:t xml:space="preserve">Multidrug-resistant TB (MDR-TB) remains a public health crisis and a health security threat. WHO estimates that there were 484 000 new cases with resistance to </w:t>
      </w:r>
      <w:proofErr w:type="spellStart"/>
      <w:r w:rsidRPr="006D5FA3">
        <w:rPr>
          <w:rFonts w:ascii="Arial" w:eastAsia="Times New Roman" w:hAnsi="Arial" w:cs="Arial"/>
          <w:bCs/>
          <w:color w:val="3C4245"/>
          <w:sz w:val="24"/>
          <w:szCs w:val="24"/>
        </w:rPr>
        <w:t>rifampicin</w:t>
      </w:r>
      <w:proofErr w:type="spellEnd"/>
      <w:r w:rsidRPr="006D5FA3">
        <w:rPr>
          <w:rFonts w:ascii="Arial" w:eastAsia="Times New Roman" w:hAnsi="Arial" w:cs="Arial"/>
          <w:bCs/>
          <w:color w:val="3C4245"/>
          <w:sz w:val="24"/>
          <w:szCs w:val="24"/>
        </w:rPr>
        <w:t xml:space="preserve"> – the most effective first-line drug, of which 78% had MDR-TB.</w:t>
      </w:r>
    </w:p>
    <w:p w:rsidR="00813D8F" w:rsidRPr="006D5FA3" w:rsidRDefault="00813D8F" w:rsidP="00813D8F">
      <w:pPr>
        <w:numPr>
          <w:ilvl w:val="0"/>
          <w:numId w:val="2"/>
        </w:numPr>
        <w:spacing w:before="100" w:beforeAutospacing="1" w:after="60" w:line="240" w:lineRule="auto"/>
        <w:rPr>
          <w:rFonts w:ascii="Arial" w:eastAsia="Times New Roman" w:hAnsi="Arial" w:cs="Arial"/>
          <w:bCs/>
          <w:color w:val="3C4245"/>
          <w:sz w:val="24"/>
          <w:szCs w:val="24"/>
          <w:u w:val="single"/>
        </w:rPr>
      </w:pPr>
      <w:r w:rsidRPr="006D5FA3">
        <w:rPr>
          <w:rFonts w:ascii="Arial" w:hAnsi="Arial" w:cs="Arial"/>
          <w:b/>
          <w:bCs/>
          <w:color w:val="222222"/>
          <w:sz w:val="24"/>
          <w:szCs w:val="24"/>
          <w:shd w:val="clear" w:color="auto" w:fill="FFFFFF"/>
        </w:rPr>
        <w:t xml:space="preserve"> Pakistan</w:t>
      </w:r>
      <w:r w:rsidRPr="006D5FA3">
        <w:rPr>
          <w:rFonts w:ascii="Arial" w:hAnsi="Arial" w:cs="Arial"/>
          <w:color w:val="222222"/>
          <w:sz w:val="24"/>
          <w:szCs w:val="24"/>
          <w:shd w:val="clear" w:color="auto" w:fill="FFFFFF"/>
        </w:rPr>
        <w:t>, with an estimated 510 000 new </w:t>
      </w:r>
      <w:r w:rsidRPr="006D5FA3">
        <w:rPr>
          <w:rFonts w:ascii="Arial" w:hAnsi="Arial" w:cs="Arial"/>
          <w:bCs/>
          <w:color w:val="222222"/>
          <w:sz w:val="24"/>
          <w:szCs w:val="24"/>
          <w:shd w:val="clear" w:color="auto" w:fill="FFFFFF"/>
        </w:rPr>
        <w:t>TB</w:t>
      </w:r>
      <w:r w:rsidRPr="006D5FA3">
        <w:rPr>
          <w:rFonts w:ascii="Arial" w:hAnsi="Arial" w:cs="Arial"/>
          <w:color w:val="222222"/>
          <w:sz w:val="24"/>
          <w:szCs w:val="24"/>
          <w:shd w:val="clear" w:color="auto" w:fill="FFFFFF"/>
        </w:rPr>
        <w:t> cases emerging each year and approximately 15 000 developing drug resistant </w:t>
      </w:r>
      <w:r w:rsidRPr="006D5FA3">
        <w:rPr>
          <w:rFonts w:ascii="Arial" w:hAnsi="Arial" w:cs="Arial"/>
          <w:bCs/>
          <w:color w:val="222222"/>
          <w:sz w:val="24"/>
          <w:szCs w:val="24"/>
          <w:shd w:val="clear" w:color="auto" w:fill="FFFFFF"/>
        </w:rPr>
        <w:t>TB</w:t>
      </w:r>
      <w:r w:rsidRPr="006D5FA3">
        <w:rPr>
          <w:rFonts w:ascii="Arial" w:hAnsi="Arial" w:cs="Arial"/>
          <w:color w:val="222222"/>
          <w:sz w:val="24"/>
          <w:szCs w:val="24"/>
          <w:shd w:val="clear" w:color="auto" w:fill="FFFFFF"/>
        </w:rPr>
        <w:t> cases eve</w:t>
      </w:r>
      <w:r w:rsidR="001959CB" w:rsidRPr="006D5FA3">
        <w:rPr>
          <w:rFonts w:ascii="Arial" w:hAnsi="Arial" w:cs="Arial"/>
          <w:color w:val="222222"/>
          <w:sz w:val="24"/>
          <w:szCs w:val="24"/>
          <w:shd w:val="clear" w:color="auto" w:fill="FFFFFF"/>
        </w:rPr>
        <w:t xml:space="preserve">ry year, is </w:t>
      </w:r>
      <w:r w:rsidR="001959CB" w:rsidRPr="006D5FA3">
        <w:rPr>
          <w:rFonts w:ascii="Arial" w:hAnsi="Arial" w:cs="Arial"/>
          <w:color w:val="222222"/>
          <w:sz w:val="24"/>
          <w:szCs w:val="24"/>
          <w:u w:val="single"/>
          <w:shd w:val="clear" w:color="auto" w:fill="FFFFFF"/>
        </w:rPr>
        <w:t xml:space="preserve">ranked fifth among </w:t>
      </w:r>
      <w:r w:rsidRPr="006D5FA3">
        <w:rPr>
          <w:rFonts w:ascii="Arial" w:hAnsi="Arial" w:cs="Arial"/>
          <w:color w:val="222222"/>
          <w:sz w:val="24"/>
          <w:szCs w:val="24"/>
          <w:u w:val="single"/>
          <w:shd w:val="clear" w:color="auto" w:fill="FFFFFF"/>
        </w:rPr>
        <w:t xml:space="preserve"> high-burden countries worldwide and it accounts for 61% of the </w:t>
      </w:r>
      <w:r w:rsidRPr="006D5FA3">
        <w:rPr>
          <w:rFonts w:ascii="Arial" w:hAnsi="Arial" w:cs="Arial"/>
          <w:bCs/>
          <w:color w:val="222222"/>
          <w:sz w:val="24"/>
          <w:szCs w:val="24"/>
          <w:u w:val="single"/>
          <w:shd w:val="clear" w:color="auto" w:fill="FFFFFF"/>
        </w:rPr>
        <w:t>TB</w:t>
      </w:r>
      <w:r w:rsidRPr="006D5FA3">
        <w:rPr>
          <w:rFonts w:ascii="Arial" w:hAnsi="Arial" w:cs="Arial"/>
          <w:color w:val="222222"/>
          <w:sz w:val="24"/>
          <w:szCs w:val="24"/>
          <w:u w:val="single"/>
          <w:shd w:val="clear" w:color="auto" w:fill="FFFFFF"/>
        </w:rPr>
        <w:t> burden in the WHO Eastern Mediterranean Region.</w:t>
      </w:r>
    </w:p>
    <w:p w:rsidR="001959CB" w:rsidRPr="006D5FA3" w:rsidRDefault="00813D8F" w:rsidP="00813D8F">
      <w:pPr>
        <w:numPr>
          <w:ilvl w:val="0"/>
          <w:numId w:val="2"/>
        </w:numPr>
        <w:spacing w:before="100" w:beforeAutospacing="1" w:after="60" w:line="240" w:lineRule="auto"/>
        <w:rPr>
          <w:rFonts w:ascii="Arial" w:eastAsia="Times New Roman" w:hAnsi="Arial" w:cs="Arial"/>
          <w:bCs/>
          <w:color w:val="3C4245"/>
          <w:sz w:val="24"/>
          <w:szCs w:val="24"/>
          <w:u w:val="single"/>
        </w:rPr>
      </w:pPr>
      <w:r w:rsidRPr="006D5FA3">
        <w:rPr>
          <w:rFonts w:ascii="Arial" w:hAnsi="Arial" w:cs="Arial"/>
          <w:bCs/>
          <w:color w:val="222222"/>
          <w:sz w:val="24"/>
          <w:szCs w:val="24"/>
          <w:u w:val="single"/>
          <w:shd w:val="clear" w:color="auto" w:fill="FFFFFF"/>
        </w:rPr>
        <w:t>T</w:t>
      </w:r>
      <w:r w:rsidRPr="006D5FA3">
        <w:rPr>
          <w:rFonts w:ascii="Arial" w:hAnsi="Arial" w:cs="Arial"/>
          <w:color w:val="434343"/>
          <w:sz w:val="24"/>
          <w:szCs w:val="24"/>
          <w:u w:val="single"/>
          <w:shd w:val="clear" w:color="auto" w:fill="FFFFFF"/>
        </w:rPr>
        <w:t xml:space="preserve">he country is also estimated to have the fourth highest prevalence </w:t>
      </w:r>
      <w:r w:rsidR="001959CB" w:rsidRPr="006D5FA3">
        <w:rPr>
          <w:rFonts w:ascii="Arial" w:hAnsi="Arial" w:cs="Arial"/>
          <w:color w:val="434343"/>
          <w:sz w:val="24"/>
          <w:szCs w:val="24"/>
          <w:u w:val="single"/>
          <w:shd w:val="clear" w:color="auto" w:fill="FFFFFF"/>
        </w:rPr>
        <w:t xml:space="preserve">of MDR-TB </w:t>
      </w:r>
      <w:r w:rsidRPr="006D5FA3">
        <w:rPr>
          <w:rFonts w:ascii="Arial" w:hAnsi="Arial" w:cs="Arial"/>
          <w:color w:val="434343"/>
          <w:sz w:val="24"/>
          <w:szCs w:val="24"/>
          <w:u w:val="single"/>
          <w:shd w:val="clear" w:color="auto" w:fill="FFFFFF"/>
        </w:rPr>
        <w:t>globally.</w:t>
      </w:r>
    </w:p>
    <w:p w:rsidR="00813D8F" w:rsidRPr="006D5FA3" w:rsidRDefault="004C6DC2" w:rsidP="004C6DC2">
      <w:pPr>
        <w:spacing w:before="100" w:beforeAutospacing="1" w:after="60" w:line="240" w:lineRule="auto"/>
        <w:ind w:left="720"/>
        <w:rPr>
          <w:rFonts w:ascii="Arial" w:eastAsia="Times New Roman" w:hAnsi="Arial" w:cs="Arial"/>
          <w:bCs/>
          <w:color w:val="3C4245"/>
          <w:sz w:val="24"/>
          <w:szCs w:val="24"/>
          <w:u w:val="single"/>
        </w:rPr>
      </w:pPr>
      <w:r w:rsidRPr="004C6DC2">
        <w:rPr>
          <w:rFonts w:ascii="Arial" w:hAnsi="Arial" w:cs="Arial"/>
          <w:b/>
          <w:color w:val="434343"/>
          <w:sz w:val="24"/>
          <w:szCs w:val="24"/>
          <w:u w:val="single"/>
          <w:shd w:val="clear" w:color="auto" w:fill="FFFFFF"/>
        </w:rPr>
        <w:t>KEY REASONS FOR EMERGENCE OF DRUG RESISTANCE FORM OF TB</w:t>
      </w:r>
      <w:r>
        <w:rPr>
          <w:rFonts w:ascii="Arial" w:hAnsi="Arial" w:cs="Arial"/>
          <w:color w:val="434343"/>
          <w:sz w:val="24"/>
          <w:szCs w:val="24"/>
          <w:u w:val="single"/>
          <w:shd w:val="clear" w:color="auto" w:fill="FFFFFF"/>
        </w:rPr>
        <w:t>:</w:t>
      </w:r>
      <w:r w:rsidR="00813D8F" w:rsidRPr="006D5FA3">
        <w:rPr>
          <w:rFonts w:ascii="Arial" w:hAnsi="Arial" w:cs="Arial"/>
          <w:color w:val="434343"/>
          <w:sz w:val="24"/>
          <w:szCs w:val="24"/>
          <w:u w:val="single"/>
          <w:shd w:val="clear" w:color="auto" w:fill="FFFFFF"/>
        </w:rPr>
        <w:t xml:space="preserve"> delays in diagnosis, unsupervised, inappropriate and inadequate drug regimens, poor follow-up and lack of a social support </w:t>
      </w:r>
      <w:proofErr w:type="spellStart"/>
      <w:r w:rsidR="00813D8F" w:rsidRPr="006D5FA3">
        <w:rPr>
          <w:rFonts w:ascii="Arial" w:hAnsi="Arial" w:cs="Arial"/>
          <w:color w:val="434343"/>
          <w:sz w:val="24"/>
          <w:szCs w:val="24"/>
          <w:u w:val="single"/>
          <w:shd w:val="clear" w:color="auto" w:fill="FFFFFF"/>
        </w:rPr>
        <w:t>programme</w:t>
      </w:r>
      <w:proofErr w:type="spellEnd"/>
      <w:r w:rsidR="00813D8F" w:rsidRPr="006D5FA3">
        <w:rPr>
          <w:rFonts w:ascii="Arial" w:hAnsi="Arial" w:cs="Arial"/>
          <w:color w:val="434343"/>
          <w:sz w:val="24"/>
          <w:szCs w:val="24"/>
          <w:u w:val="single"/>
          <w:shd w:val="clear" w:color="auto" w:fill="FFFFFF"/>
        </w:rPr>
        <w:t xml:space="preserve"> for high-risk populations. </w:t>
      </w:r>
    </w:p>
    <w:p w:rsidR="00813D8F" w:rsidRPr="002B5BF4" w:rsidRDefault="006D5FA3" w:rsidP="007F3345">
      <w:pPr>
        <w:pStyle w:val="NormalWeb"/>
        <w:spacing w:line="288" w:lineRule="atLeast"/>
        <w:ind w:left="720"/>
        <w:rPr>
          <w:rFonts w:ascii="Arial" w:hAnsi="Arial" w:cs="Arial"/>
          <w:b/>
          <w:bCs/>
          <w:color w:val="3C4245"/>
          <w:sz w:val="28"/>
        </w:rPr>
      </w:pPr>
      <w:r w:rsidRPr="002B5BF4">
        <w:rPr>
          <w:rFonts w:ascii="Arial" w:hAnsi="Arial" w:cs="Arial"/>
          <w:b/>
          <w:bCs/>
          <w:color w:val="3C4245"/>
          <w:sz w:val="28"/>
        </w:rPr>
        <w:t>NATURAL HISTORY OF TB</w:t>
      </w:r>
    </w:p>
    <w:p w:rsidR="002B5BF4" w:rsidRPr="002B5BF4" w:rsidRDefault="002B5BF4" w:rsidP="002B5BF4">
      <w:pPr>
        <w:pStyle w:val="NormalWeb"/>
        <w:numPr>
          <w:ilvl w:val="0"/>
          <w:numId w:val="5"/>
        </w:numPr>
        <w:spacing w:line="288" w:lineRule="atLeast"/>
        <w:jc w:val="both"/>
        <w:rPr>
          <w:rFonts w:ascii="Arial" w:hAnsi="Arial" w:cs="Arial"/>
          <w:b/>
          <w:bCs/>
          <w:color w:val="3C4245"/>
        </w:rPr>
      </w:pPr>
      <w:r>
        <w:rPr>
          <w:rFonts w:ascii="Arial" w:hAnsi="Arial" w:cs="Arial"/>
          <w:b/>
          <w:color w:val="3C4245"/>
        </w:rPr>
        <w:t xml:space="preserve">TRANSMISSION: </w:t>
      </w:r>
      <w:r w:rsidR="00731A6A" w:rsidRPr="002B5BF4">
        <w:rPr>
          <w:rFonts w:ascii="Arial" w:hAnsi="Arial" w:cs="Arial"/>
          <w:color w:val="3C4245"/>
        </w:rPr>
        <w:t>TB is spread</w:t>
      </w:r>
      <w:r w:rsidR="00731A6A" w:rsidRPr="006D5FA3">
        <w:rPr>
          <w:rFonts w:ascii="Arial" w:hAnsi="Arial" w:cs="Arial"/>
          <w:color w:val="3C4245"/>
        </w:rPr>
        <w:t xml:space="preserve"> from person to person through the air. When people with lung TB cough, sneeze or spit, they propel the TB germs into the air. </w:t>
      </w:r>
      <w:r w:rsidR="006D5FA3" w:rsidRPr="006D5FA3">
        <w:rPr>
          <w:rFonts w:ascii="Arial" w:hAnsi="Arial" w:cs="Arial"/>
          <w:color w:val="3C4245"/>
        </w:rPr>
        <w:t xml:space="preserve">It has high transmissibility and a very small bacterial load is enough </w:t>
      </w:r>
      <w:proofErr w:type="gramStart"/>
      <w:r w:rsidR="006D5FA3" w:rsidRPr="006D5FA3">
        <w:rPr>
          <w:rFonts w:ascii="Arial" w:hAnsi="Arial" w:cs="Arial"/>
          <w:color w:val="3C4245"/>
        </w:rPr>
        <w:t xml:space="preserve">for </w:t>
      </w:r>
      <w:r w:rsidR="00731A6A" w:rsidRPr="006D5FA3">
        <w:rPr>
          <w:rFonts w:ascii="Arial" w:hAnsi="Arial" w:cs="Arial"/>
          <w:color w:val="3C4245"/>
        </w:rPr>
        <w:t xml:space="preserve"> </w:t>
      </w:r>
      <w:r w:rsidR="006D5FA3">
        <w:rPr>
          <w:rFonts w:ascii="Arial" w:hAnsi="Arial" w:cs="Arial"/>
          <w:color w:val="3C4245"/>
        </w:rPr>
        <w:t>infection</w:t>
      </w:r>
      <w:proofErr w:type="gramEnd"/>
      <w:r>
        <w:rPr>
          <w:rFonts w:ascii="Arial" w:hAnsi="Arial" w:cs="Arial"/>
          <w:color w:val="3C4245"/>
        </w:rPr>
        <w:t>.</w:t>
      </w:r>
    </w:p>
    <w:p w:rsidR="002B5BF4" w:rsidRPr="006D5FA3" w:rsidRDefault="002B5BF4" w:rsidP="002B5BF4">
      <w:pPr>
        <w:pStyle w:val="NormalWeb"/>
        <w:numPr>
          <w:ilvl w:val="0"/>
          <w:numId w:val="5"/>
        </w:numPr>
        <w:spacing w:line="288" w:lineRule="atLeast"/>
        <w:jc w:val="both"/>
        <w:rPr>
          <w:rFonts w:ascii="Arial" w:hAnsi="Arial" w:cs="Arial"/>
          <w:b/>
          <w:bCs/>
          <w:color w:val="3C4245"/>
        </w:rPr>
      </w:pPr>
      <w:r w:rsidRPr="002B5BF4">
        <w:rPr>
          <w:rFonts w:ascii="Arial" w:hAnsi="Arial" w:cs="Arial"/>
          <w:b/>
          <w:color w:val="3C4245"/>
        </w:rPr>
        <w:t>THE COMMONEST SYMPTOMS</w:t>
      </w:r>
      <w:r>
        <w:rPr>
          <w:rFonts w:ascii="Arial" w:hAnsi="Arial" w:cs="Arial"/>
          <w:b/>
          <w:color w:val="3C4245"/>
        </w:rPr>
        <w:t>:</w:t>
      </w:r>
      <w:r>
        <w:rPr>
          <w:rFonts w:ascii="Arial" w:hAnsi="Arial" w:cs="Arial"/>
          <w:color w:val="3C4245"/>
        </w:rPr>
        <w:t xml:space="preserve">  cough, fever, night sweats, and</w:t>
      </w:r>
      <w:r w:rsidRPr="006D5FA3">
        <w:rPr>
          <w:rFonts w:ascii="Arial" w:hAnsi="Arial" w:cs="Arial"/>
          <w:color w:val="3C4245"/>
        </w:rPr>
        <w:t xml:space="preserve"> weight loss</w:t>
      </w:r>
    </w:p>
    <w:p w:rsidR="00813D8F" w:rsidRPr="006D5FA3" w:rsidRDefault="002B5BF4" w:rsidP="002B5BF4">
      <w:pPr>
        <w:pStyle w:val="NormalWeb"/>
        <w:numPr>
          <w:ilvl w:val="0"/>
          <w:numId w:val="5"/>
        </w:numPr>
        <w:spacing w:line="288" w:lineRule="atLeast"/>
        <w:jc w:val="both"/>
        <w:rPr>
          <w:rFonts w:ascii="Arial" w:hAnsi="Arial" w:cs="Arial"/>
          <w:b/>
          <w:bCs/>
          <w:color w:val="3C4245"/>
        </w:rPr>
      </w:pPr>
      <w:r w:rsidRPr="002B5BF4">
        <w:rPr>
          <w:rFonts w:ascii="Arial" w:hAnsi="Arial" w:cs="Arial"/>
          <w:b/>
          <w:color w:val="3C4245"/>
        </w:rPr>
        <w:t>LATENT TB</w:t>
      </w:r>
      <w:r>
        <w:rPr>
          <w:rFonts w:ascii="Arial" w:hAnsi="Arial" w:cs="Arial"/>
          <w:color w:val="3C4245"/>
        </w:rPr>
        <w:t xml:space="preserve">: </w:t>
      </w:r>
      <w:r w:rsidR="00731A6A" w:rsidRPr="006D5FA3">
        <w:rPr>
          <w:rFonts w:ascii="Arial" w:hAnsi="Arial" w:cs="Arial"/>
          <w:color w:val="3C4245"/>
        </w:rPr>
        <w:t xml:space="preserve">About one-quarter of the world's population has </w:t>
      </w:r>
      <w:r w:rsidR="00731A6A" w:rsidRPr="002B5BF4">
        <w:rPr>
          <w:rFonts w:ascii="Arial" w:hAnsi="Arial" w:cs="Arial"/>
          <w:color w:val="3C4245"/>
        </w:rPr>
        <w:t>latent TB</w:t>
      </w:r>
      <w:r w:rsidR="00731A6A" w:rsidRPr="006D5FA3">
        <w:rPr>
          <w:rFonts w:ascii="Arial" w:hAnsi="Arial" w:cs="Arial"/>
          <w:color w:val="3C4245"/>
        </w:rPr>
        <w:t xml:space="preserve">, which means people have been infected by TB bacteria but are not (yet) ill with the disease and cannot transmit the </w:t>
      </w:r>
      <w:proofErr w:type="spellStart"/>
      <w:r w:rsidR="00731A6A" w:rsidRPr="006D5FA3">
        <w:rPr>
          <w:rFonts w:ascii="Arial" w:hAnsi="Arial" w:cs="Arial"/>
          <w:color w:val="3C4245"/>
        </w:rPr>
        <w:t>disease.</w:t>
      </w:r>
      <w:r w:rsidR="007F3345" w:rsidRPr="006D5FA3">
        <w:rPr>
          <w:rFonts w:ascii="Arial" w:hAnsi="Arial" w:cs="Arial"/>
          <w:color w:val="3C4245"/>
        </w:rPr>
        <w:t>These</w:t>
      </w:r>
      <w:proofErr w:type="spellEnd"/>
      <w:r w:rsidR="00731A6A" w:rsidRPr="006D5FA3">
        <w:rPr>
          <w:rFonts w:ascii="Arial" w:hAnsi="Arial" w:cs="Arial"/>
          <w:color w:val="3C4245"/>
        </w:rPr>
        <w:t xml:space="preserve"> have a 5–15% lifetime risk of falling ill with TB</w:t>
      </w:r>
      <w:r w:rsidR="00731A6A" w:rsidRPr="006D5FA3">
        <w:rPr>
          <w:rFonts w:ascii="Arial" w:hAnsi="Arial" w:cs="Arial"/>
          <w:b/>
          <w:bCs/>
          <w:color w:val="3C4245"/>
        </w:rPr>
        <w:t>.</w:t>
      </w:r>
    </w:p>
    <w:p w:rsidR="00813D8F" w:rsidRPr="004862C5" w:rsidRDefault="002B5BF4" w:rsidP="002B5BF4">
      <w:pPr>
        <w:pStyle w:val="NormalWeb"/>
        <w:numPr>
          <w:ilvl w:val="0"/>
          <w:numId w:val="5"/>
        </w:numPr>
        <w:spacing w:line="288" w:lineRule="atLeast"/>
        <w:jc w:val="both"/>
        <w:rPr>
          <w:rFonts w:ascii="Arial" w:hAnsi="Arial" w:cs="Arial"/>
          <w:b/>
          <w:bCs/>
          <w:color w:val="3C4245"/>
        </w:rPr>
      </w:pPr>
      <w:r w:rsidRPr="002B5BF4">
        <w:rPr>
          <w:rFonts w:ascii="Arial" w:hAnsi="Arial" w:cs="Arial"/>
          <w:b/>
          <w:color w:val="3C4245"/>
        </w:rPr>
        <w:t>ACTIVE TB</w:t>
      </w:r>
      <w:r>
        <w:rPr>
          <w:rFonts w:ascii="Arial" w:hAnsi="Arial" w:cs="Arial"/>
          <w:color w:val="3C4245"/>
        </w:rPr>
        <w:t>:</w:t>
      </w:r>
      <w:r w:rsidR="00813D8F" w:rsidRPr="006D5FA3">
        <w:rPr>
          <w:rFonts w:ascii="Arial" w:hAnsi="Arial" w:cs="Arial"/>
          <w:color w:val="3C4245"/>
        </w:rPr>
        <w:t xml:space="preserve"> People with </w:t>
      </w:r>
      <w:r w:rsidR="00813D8F" w:rsidRPr="002B5BF4">
        <w:rPr>
          <w:rFonts w:ascii="Arial" w:hAnsi="Arial" w:cs="Arial"/>
          <w:color w:val="3C4245"/>
        </w:rPr>
        <w:t>active TB</w:t>
      </w:r>
      <w:r w:rsidR="00813D8F" w:rsidRPr="006D5FA3">
        <w:rPr>
          <w:rFonts w:ascii="Arial" w:hAnsi="Arial" w:cs="Arial"/>
          <w:color w:val="3C4245"/>
        </w:rPr>
        <w:t xml:space="preserve"> can infect 5–15 other people through close contact over the course of a </w:t>
      </w:r>
      <w:proofErr w:type="spellStart"/>
      <w:r w:rsidR="00813D8F" w:rsidRPr="006D5FA3">
        <w:rPr>
          <w:rFonts w:ascii="Arial" w:hAnsi="Arial" w:cs="Arial"/>
          <w:color w:val="3C4245"/>
        </w:rPr>
        <w:t>year</w:t>
      </w:r>
      <w:r w:rsidR="007F3345" w:rsidRPr="006D5FA3">
        <w:rPr>
          <w:rFonts w:ascii="Arial" w:hAnsi="Arial" w:cs="Arial"/>
          <w:color w:val="3C4245"/>
        </w:rPr>
        <w:t>.</w:t>
      </w:r>
      <w:r w:rsidR="00813D8F" w:rsidRPr="006D5FA3">
        <w:rPr>
          <w:rFonts w:ascii="Arial" w:hAnsi="Arial" w:cs="Arial"/>
          <w:color w:val="3C4245"/>
        </w:rPr>
        <w:t>When</w:t>
      </w:r>
      <w:proofErr w:type="spellEnd"/>
      <w:r w:rsidR="00813D8F" w:rsidRPr="006D5FA3">
        <w:rPr>
          <w:rFonts w:ascii="Arial" w:hAnsi="Arial" w:cs="Arial"/>
          <w:color w:val="3C4245"/>
        </w:rPr>
        <w:t xml:space="preserve"> a person develops active TB disease, </w:t>
      </w:r>
      <w:r w:rsidR="00813D8F" w:rsidRPr="006D5FA3">
        <w:rPr>
          <w:rFonts w:ascii="Arial" w:hAnsi="Arial" w:cs="Arial"/>
          <w:color w:val="3C4245"/>
        </w:rPr>
        <w:lastRenderedPageBreak/>
        <w:t xml:space="preserve">the </w:t>
      </w:r>
      <w:proofErr w:type="gramStart"/>
      <w:r w:rsidR="00813D8F" w:rsidRPr="006D5FA3">
        <w:rPr>
          <w:rFonts w:ascii="Arial" w:hAnsi="Arial" w:cs="Arial"/>
          <w:color w:val="3C4245"/>
        </w:rPr>
        <w:t>symptoms  may</w:t>
      </w:r>
      <w:proofErr w:type="gramEnd"/>
      <w:r w:rsidR="00813D8F" w:rsidRPr="006D5FA3">
        <w:rPr>
          <w:rFonts w:ascii="Arial" w:hAnsi="Arial" w:cs="Arial"/>
          <w:color w:val="3C4245"/>
        </w:rPr>
        <w:t xml:space="preserve"> be mild for many months. This can lead to delays in seeking care, and results in transmission of the bacteria to others</w:t>
      </w:r>
    </w:p>
    <w:p w:rsidR="004862C5" w:rsidRPr="006D5FA3" w:rsidRDefault="004862C5" w:rsidP="004862C5">
      <w:pPr>
        <w:pStyle w:val="NormalWeb"/>
        <w:spacing w:line="288" w:lineRule="atLeast"/>
        <w:ind w:left="720"/>
        <w:jc w:val="both"/>
        <w:rPr>
          <w:rFonts w:ascii="Arial" w:hAnsi="Arial" w:cs="Arial"/>
          <w:b/>
          <w:bCs/>
          <w:color w:val="3C4245"/>
        </w:rPr>
      </w:pPr>
    </w:p>
    <w:p w:rsidR="004862C5" w:rsidRPr="004862C5" w:rsidRDefault="004862C5" w:rsidP="004862C5">
      <w:pPr>
        <w:pStyle w:val="ListParagraph"/>
        <w:numPr>
          <w:ilvl w:val="0"/>
          <w:numId w:val="5"/>
        </w:numPr>
        <w:rPr>
          <w:rFonts w:ascii="Arial" w:hAnsi="Arial" w:cs="Arial"/>
          <w:color w:val="3C4245"/>
          <w:sz w:val="24"/>
          <w:szCs w:val="24"/>
        </w:rPr>
      </w:pPr>
      <w:r w:rsidRPr="004862C5">
        <w:rPr>
          <w:rFonts w:ascii="Arial" w:hAnsi="Arial" w:cs="Arial"/>
          <w:b/>
          <w:color w:val="3C4245"/>
          <w:sz w:val="24"/>
          <w:szCs w:val="24"/>
        </w:rPr>
        <w:t>MULTIDRUG-RESISTANT TUBERCULOSIS (MDR-TB</w:t>
      </w:r>
      <w:proofErr w:type="gramStart"/>
      <w:r w:rsidRPr="004862C5">
        <w:rPr>
          <w:rFonts w:ascii="Arial" w:hAnsi="Arial" w:cs="Arial"/>
          <w:b/>
          <w:color w:val="3C4245"/>
          <w:sz w:val="24"/>
          <w:szCs w:val="24"/>
        </w:rPr>
        <w:t>)</w:t>
      </w:r>
      <w:r w:rsidRPr="004862C5">
        <w:rPr>
          <w:rFonts w:ascii="Arial" w:hAnsi="Arial" w:cs="Arial"/>
          <w:color w:val="3C4245"/>
          <w:sz w:val="24"/>
          <w:szCs w:val="24"/>
        </w:rPr>
        <w:t xml:space="preserve"> </w:t>
      </w:r>
      <w:r>
        <w:rPr>
          <w:rFonts w:ascii="Arial" w:hAnsi="Arial" w:cs="Arial"/>
          <w:color w:val="3C4245"/>
          <w:sz w:val="24"/>
          <w:szCs w:val="24"/>
        </w:rPr>
        <w:t>:</w:t>
      </w:r>
      <w:proofErr w:type="gramEnd"/>
      <w:r>
        <w:rPr>
          <w:rFonts w:ascii="Arial" w:hAnsi="Arial" w:cs="Arial"/>
          <w:color w:val="3C4245"/>
          <w:sz w:val="24"/>
          <w:szCs w:val="24"/>
        </w:rPr>
        <w:t xml:space="preserve">It </w:t>
      </w:r>
      <w:r w:rsidRPr="004862C5">
        <w:rPr>
          <w:rFonts w:ascii="Arial" w:hAnsi="Arial" w:cs="Arial"/>
          <w:color w:val="3C4245"/>
          <w:sz w:val="24"/>
          <w:szCs w:val="24"/>
        </w:rPr>
        <w:t xml:space="preserve">is a form of TB caused by bacteria that do not respond to </w:t>
      </w:r>
      <w:proofErr w:type="spellStart"/>
      <w:r w:rsidRPr="004862C5">
        <w:rPr>
          <w:rFonts w:ascii="Arial" w:hAnsi="Arial" w:cs="Arial"/>
          <w:color w:val="3C4245"/>
          <w:sz w:val="24"/>
          <w:szCs w:val="24"/>
        </w:rPr>
        <w:t>isoniazid</w:t>
      </w:r>
      <w:proofErr w:type="spellEnd"/>
      <w:r w:rsidRPr="004862C5">
        <w:rPr>
          <w:rFonts w:ascii="Arial" w:hAnsi="Arial" w:cs="Arial"/>
          <w:color w:val="3C4245"/>
          <w:sz w:val="24"/>
          <w:szCs w:val="24"/>
        </w:rPr>
        <w:t xml:space="preserve"> and </w:t>
      </w:r>
      <w:proofErr w:type="spellStart"/>
      <w:r w:rsidRPr="004862C5">
        <w:rPr>
          <w:rFonts w:ascii="Arial" w:hAnsi="Arial" w:cs="Arial"/>
          <w:color w:val="3C4245"/>
          <w:sz w:val="24"/>
          <w:szCs w:val="24"/>
        </w:rPr>
        <w:t>rifampicin</w:t>
      </w:r>
      <w:proofErr w:type="spellEnd"/>
      <w:r w:rsidRPr="004862C5">
        <w:rPr>
          <w:rFonts w:ascii="Arial" w:hAnsi="Arial" w:cs="Arial"/>
          <w:color w:val="3C4245"/>
          <w:sz w:val="24"/>
          <w:szCs w:val="24"/>
        </w:rPr>
        <w:t>, the 2 most powerful first-line anti-TB drugs. MDR-TB is treatable and curable by using second-line drugs. However, second-line treatment options are limited and require extensive chemotherapy (up to 2 years of treatment) with medicines that are expensive and toxic.</w:t>
      </w:r>
    </w:p>
    <w:p w:rsidR="004862C5" w:rsidRPr="004862C5" w:rsidRDefault="004862C5" w:rsidP="004862C5">
      <w:pPr>
        <w:pStyle w:val="ListParagraph"/>
        <w:numPr>
          <w:ilvl w:val="0"/>
          <w:numId w:val="5"/>
        </w:numPr>
        <w:rPr>
          <w:rFonts w:ascii="Arial" w:hAnsi="Arial" w:cs="Arial"/>
          <w:color w:val="3C4245"/>
          <w:sz w:val="24"/>
          <w:szCs w:val="24"/>
        </w:rPr>
      </w:pPr>
      <w:r w:rsidRPr="004862C5">
        <w:rPr>
          <w:rFonts w:ascii="Arial" w:hAnsi="Arial" w:cs="Arial"/>
          <w:b/>
          <w:color w:val="3C4245"/>
          <w:sz w:val="24"/>
          <w:szCs w:val="24"/>
        </w:rPr>
        <w:t>EXTENSIVELY DRUG-RESISTANT TB (XDR-TB)</w:t>
      </w:r>
      <w:r>
        <w:rPr>
          <w:rFonts w:ascii="Arial" w:hAnsi="Arial" w:cs="Arial"/>
          <w:b/>
          <w:color w:val="3C4245"/>
          <w:sz w:val="24"/>
          <w:szCs w:val="24"/>
        </w:rPr>
        <w:t xml:space="preserve">: </w:t>
      </w:r>
      <w:r w:rsidRPr="004862C5">
        <w:rPr>
          <w:rFonts w:ascii="Arial" w:hAnsi="Arial" w:cs="Arial"/>
          <w:color w:val="3C4245"/>
          <w:sz w:val="24"/>
          <w:szCs w:val="24"/>
        </w:rPr>
        <w:t>It is a more serious form of MDR-TB caused by bacteria that do not respond to the most effective second-line anti-TB drugs, often leaving patients without any further treatment options.</w:t>
      </w:r>
    </w:p>
    <w:p w:rsidR="00813D8F" w:rsidRPr="006D5FA3" w:rsidRDefault="00731A6A" w:rsidP="002B5BF4">
      <w:pPr>
        <w:pStyle w:val="NormalWeb"/>
        <w:numPr>
          <w:ilvl w:val="0"/>
          <w:numId w:val="5"/>
        </w:numPr>
        <w:spacing w:line="288" w:lineRule="atLeast"/>
        <w:jc w:val="both"/>
        <w:rPr>
          <w:rFonts w:ascii="Arial" w:hAnsi="Arial" w:cs="Arial"/>
          <w:b/>
          <w:bCs/>
          <w:color w:val="3C4245"/>
        </w:rPr>
      </w:pPr>
      <w:r w:rsidRPr="006D5FA3">
        <w:rPr>
          <w:rFonts w:ascii="Arial" w:hAnsi="Arial" w:cs="Arial"/>
          <w:color w:val="3C4245"/>
        </w:rPr>
        <w:t xml:space="preserve"> </w:t>
      </w:r>
      <w:r w:rsidR="002B5BF4" w:rsidRPr="002B5BF4">
        <w:rPr>
          <w:rFonts w:ascii="Arial" w:hAnsi="Arial" w:cs="Arial"/>
          <w:b/>
          <w:color w:val="3C4245"/>
        </w:rPr>
        <w:t>PERSONS WITH COMPROMISED IMMUNE SYSTEMS</w:t>
      </w:r>
      <w:r w:rsidR="002B5BF4">
        <w:rPr>
          <w:rFonts w:ascii="Arial" w:hAnsi="Arial" w:cs="Arial"/>
          <w:color w:val="3C4245"/>
        </w:rPr>
        <w:t>:  P</w:t>
      </w:r>
      <w:r w:rsidRPr="006D5FA3">
        <w:rPr>
          <w:rFonts w:ascii="Arial" w:hAnsi="Arial" w:cs="Arial"/>
          <w:color w:val="3C4245"/>
        </w:rPr>
        <w:t>eople living with HIV, malnutrition or diabetes, or people who use tobacco, have a higher risk of falling ill.</w:t>
      </w:r>
      <w:r w:rsidR="00813D8F" w:rsidRPr="006D5FA3">
        <w:rPr>
          <w:rFonts w:ascii="Arial" w:hAnsi="Arial" w:cs="Arial"/>
          <w:color w:val="3C4245"/>
        </w:rPr>
        <w:t xml:space="preserve"> Without proper treatment, 45% of HIV-negative people with TB on average and nearly all HIV-positive people with TB will die.</w:t>
      </w:r>
    </w:p>
    <w:p w:rsidR="00813D8F" w:rsidRPr="006D5FA3" w:rsidRDefault="009C7727" w:rsidP="002B5BF4">
      <w:pPr>
        <w:pStyle w:val="NormalWeb"/>
        <w:numPr>
          <w:ilvl w:val="0"/>
          <w:numId w:val="5"/>
        </w:numPr>
        <w:spacing w:line="288" w:lineRule="atLeast"/>
        <w:jc w:val="both"/>
        <w:rPr>
          <w:rFonts w:ascii="Arial" w:hAnsi="Arial" w:cs="Arial"/>
          <w:b/>
          <w:bCs/>
          <w:color w:val="3C4245"/>
        </w:rPr>
      </w:pPr>
      <w:r w:rsidRPr="006D5FA3">
        <w:rPr>
          <w:rFonts w:ascii="Arial" w:hAnsi="Arial" w:cs="Arial"/>
          <w:b/>
          <w:bCs/>
          <w:color w:val="222222"/>
          <w:shd w:val="clear" w:color="auto" w:fill="FFFFFF"/>
        </w:rPr>
        <w:t xml:space="preserve"> </w:t>
      </w:r>
      <w:r w:rsidR="00813D8F" w:rsidRPr="006D5FA3">
        <w:rPr>
          <w:rFonts w:ascii="Arial" w:hAnsi="Arial" w:cs="Arial"/>
          <w:color w:val="3C4245"/>
        </w:rPr>
        <w:t>People living with HIV are 19 (15-22) times more likely to develop active TB disease than people without HIV.</w:t>
      </w:r>
    </w:p>
    <w:p w:rsidR="00813D8F" w:rsidRPr="002B5BF4" w:rsidRDefault="002B5BF4" w:rsidP="002B5BF4">
      <w:pPr>
        <w:pStyle w:val="NormalWeb"/>
        <w:numPr>
          <w:ilvl w:val="0"/>
          <w:numId w:val="5"/>
        </w:numPr>
        <w:spacing w:line="288" w:lineRule="atLeast"/>
        <w:jc w:val="both"/>
        <w:rPr>
          <w:rFonts w:ascii="Arial" w:hAnsi="Arial" w:cs="Arial"/>
          <w:b/>
          <w:bCs/>
          <w:color w:val="3C4245"/>
        </w:rPr>
      </w:pPr>
      <w:r w:rsidRPr="002B5BF4">
        <w:rPr>
          <w:rFonts w:ascii="Arial" w:hAnsi="Arial" w:cs="Arial"/>
          <w:b/>
          <w:color w:val="3C4245"/>
        </w:rPr>
        <w:t>MORTALITY IN HIV ASSOCIATED TB</w:t>
      </w:r>
      <w:r>
        <w:rPr>
          <w:rFonts w:ascii="Arial" w:hAnsi="Arial" w:cs="Arial"/>
          <w:color w:val="3C4245"/>
        </w:rPr>
        <w:t xml:space="preserve">: </w:t>
      </w:r>
      <w:r w:rsidR="00813D8F" w:rsidRPr="006D5FA3">
        <w:rPr>
          <w:rFonts w:ascii="Arial" w:hAnsi="Arial" w:cs="Arial"/>
          <w:color w:val="3C4245"/>
        </w:rPr>
        <w:t>In 2018 about 251 000 people died of HIV-associated TB. In 2018, there were an estimated 862 000 new cases of TB amongst people who were HIV-positive, 72% of whom were living in Africa.</w:t>
      </w:r>
    </w:p>
    <w:p w:rsidR="00B14CF1" w:rsidRDefault="002B5BF4" w:rsidP="002B5BF4">
      <w:pPr>
        <w:pStyle w:val="NormalWeb"/>
        <w:spacing w:line="288" w:lineRule="atLeast"/>
        <w:ind w:left="720"/>
        <w:jc w:val="both"/>
        <w:rPr>
          <w:rFonts w:ascii="Arial" w:hAnsi="Arial" w:cs="Arial"/>
          <w:b/>
          <w:bCs/>
          <w:color w:val="3C4245"/>
        </w:rPr>
      </w:pPr>
      <w:r>
        <w:rPr>
          <w:rFonts w:ascii="Arial" w:hAnsi="Arial" w:cs="Arial"/>
          <w:b/>
          <w:color w:val="3C4245"/>
        </w:rPr>
        <w:t>DIAGNOSIS</w:t>
      </w:r>
      <w:r w:rsidRPr="002B5BF4">
        <w:rPr>
          <w:rFonts w:ascii="Arial" w:hAnsi="Arial" w:cs="Arial"/>
          <w:b/>
          <w:bCs/>
          <w:color w:val="3C4245"/>
        </w:rPr>
        <w:t>:</w:t>
      </w:r>
    </w:p>
    <w:p w:rsidR="00017EE3" w:rsidRDefault="00017EE3" w:rsidP="00017EE3">
      <w:pPr>
        <w:pStyle w:val="NormalWeb"/>
        <w:spacing w:line="288" w:lineRule="atLeast"/>
        <w:ind w:left="720"/>
        <w:jc w:val="both"/>
        <w:rPr>
          <w:rFonts w:ascii="Arial" w:hAnsi="Arial" w:cs="Arial"/>
          <w:color w:val="3C4245"/>
        </w:rPr>
      </w:pPr>
      <w:r w:rsidRPr="006D5FA3">
        <w:rPr>
          <w:rFonts w:ascii="Arial" w:hAnsi="Arial" w:cs="Arial"/>
          <w:color w:val="3C4245"/>
        </w:rPr>
        <w:t xml:space="preserve">The </w:t>
      </w:r>
      <w:r w:rsidRPr="00555BBE">
        <w:rPr>
          <w:rFonts w:ascii="Arial" w:hAnsi="Arial" w:cs="Arial"/>
          <w:b/>
          <w:color w:val="3C4245"/>
        </w:rPr>
        <w:t xml:space="preserve">rapid test </w:t>
      </w:r>
      <w:proofErr w:type="gramStart"/>
      <w:r w:rsidRPr="00555BBE">
        <w:rPr>
          <w:rFonts w:ascii="Arial" w:hAnsi="Arial" w:cs="Arial"/>
          <w:b/>
          <w:color w:val="3C4245"/>
        </w:rPr>
        <w:t xml:space="preserve">Gene  </w:t>
      </w:r>
      <w:proofErr w:type="spellStart"/>
      <w:r w:rsidRPr="00555BBE">
        <w:rPr>
          <w:rFonts w:ascii="Arial" w:hAnsi="Arial" w:cs="Arial"/>
          <w:b/>
          <w:color w:val="3C4245"/>
        </w:rPr>
        <w:t>Xpert</w:t>
      </w:r>
      <w:proofErr w:type="spellEnd"/>
      <w:proofErr w:type="gramEnd"/>
      <w:r w:rsidRPr="006D5FA3">
        <w:rPr>
          <w:rFonts w:ascii="Arial" w:hAnsi="Arial" w:cs="Arial"/>
          <w:color w:val="3C4245"/>
        </w:rPr>
        <w:t xml:space="preserve"> simultaneously detects TB and resistance to </w:t>
      </w:r>
      <w:proofErr w:type="spellStart"/>
      <w:r w:rsidRPr="006D5FA3">
        <w:rPr>
          <w:rFonts w:ascii="Arial" w:hAnsi="Arial" w:cs="Arial"/>
          <w:color w:val="3C4245"/>
        </w:rPr>
        <w:t>rifampicin</w:t>
      </w:r>
      <w:proofErr w:type="spellEnd"/>
      <w:r w:rsidRPr="006D5FA3">
        <w:rPr>
          <w:rFonts w:ascii="Arial" w:hAnsi="Arial" w:cs="Arial"/>
          <w:color w:val="3C4245"/>
        </w:rPr>
        <w:t>, the most important TB medicine. Diagnosis can be made within 2 hours and the test is now recommended by WHO as the initial diagnostic test in all persons with signs and symptoms of TB.</w:t>
      </w:r>
    </w:p>
    <w:p w:rsidR="004F78BB" w:rsidRPr="004F78BB" w:rsidRDefault="00B14CF1" w:rsidP="00B14CF1">
      <w:pPr>
        <w:pStyle w:val="NormalWeb"/>
        <w:spacing w:line="288" w:lineRule="atLeast"/>
        <w:ind w:left="720"/>
        <w:jc w:val="both"/>
        <w:rPr>
          <w:rFonts w:ascii="Arial" w:hAnsi="Arial" w:cs="Arial"/>
          <w:color w:val="222222"/>
          <w:sz w:val="32"/>
          <w:shd w:val="clear" w:color="auto" w:fill="FFFFFF"/>
        </w:rPr>
      </w:pPr>
      <w:r w:rsidRPr="00B14CF1">
        <w:rPr>
          <w:rFonts w:ascii="Arial" w:hAnsi="Arial" w:cs="Arial"/>
          <w:color w:val="222222"/>
          <w:shd w:val="clear" w:color="auto" w:fill="FFFFFF"/>
        </w:rPr>
        <w:t xml:space="preserve">The </w:t>
      </w:r>
      <w:proofErr w:type="spellStart"/>
      <w:r w:rsidRPr="00B14CF1">
        <w:rPr>
          <w:rFonts w:ascii="Arial" w:hAnsi="Arial" w:cs="Arial"/>
          <w:color w:val="222222"/>
          <w:shd w:val="clear" w:color="auto" w:fill="FFFFFF"/>
        </w:rPr>
        <w:t>Mantoux</w:t>
      </w:r>
      <w:proofErr w:type="spellEnd"/>
      <w:r w:rsidRPr="00B14CF1">
        <w:rPr>
          <w:rFonts w:ascii="Arial" w:hAnsi="Arial" w:cs="Arial"/>
          <w:color w:val="222222"/>
          <w:shd w:val="clear" w:color="auto" w:fill="FFFFFF"/>
        </w:rPr>
        <w:t xml:space="preserve"> tuberculin skin test (TST) or the </w:t>
      </w:r>
      <w:r w:rsidRPr="00B14CF1">
        <w:rPr>
          <w:rFonts w:ascii="Arial" w:hAnsi="Arial" w:cs="Arial"/>
          <w:bCs/>
          <w:color w:val="222222"/>
          <w:shd w:val="clear" w:color="auto" w:fill="FFFFFF"/>
        </w:rPr>
        <w:t>TB</w:t>
      </w:r>
      <w:r w:rsidRPr="00B14CF1">
        <w:rPr>
          <w:rFonts w:ascii="Arial" w:hAnsi="Arial" w:cs="Arial"/>
          <w:color w:val="222222"/>
          <w:shd w:val="clear" w:color="auto" w:fill="FFFFFF"/>
        </w:rPr>
        <w:t> blood test</w:t>
      </w:r>
      <w:r w:rsidR="00017EE3">
        <w:rPr>
          <w:rFonts w:ascii="Arial" w:hAnsi="Arial" w:cs="Arial"/>
          <w:color w:val="222222"/>
          <w:shd w:val="clear" w:color="auto" w:fill="FFFFFF"/>
        </w:rPr>
        <w:t xml:space="preserve">, </w:t>
      </w:r>
      <w:r w:rsidR="004F78BB">
        <w:rPr>
          <w:rFonts w:ascii="Arial" w:hAnsi="Arial" w:cs="Arial"/>
          <w:color w:val="222222"/>
          <w:shd w:val="clear" w:color="auto" w:fill="FFFFFF"/>
        </w:rPr>
        <w:t>Chest X-Ray</w:t>
      </w:r>
      <w:r w:rsidR="00017EE3">
        <w:rPr>
          <w:rFonts w:ascii="Arial" w:hAnsi="Arial" w:cs="Arial"/>
          <w:color w:val="222222"/>
          <w:shd w:val="clear" w:color="auto" w:fill="FFFFFF"/>
        </w:rPr>
        <w:t>,</w:t>
      </w:r>
      <w:r w:rsidRPr="00B14CF1">
        <w:rPr>
          <w:rFonts w:ascii="Arial" w:hAnsi="Arial" w:cs="Arial"/>
          <w:color w:val="222222"/>
          <w:shd w:val="clear" w:color="auto" w:fill="FFFFFF"/>
        </w:rPr>
        <w:t xml:space="preserve"> </w:t>
      </w:r>
      <w:r w:rsidR="004F78BB" w:rsidRPr="004F78BB">
        <w:rPr>
          <w:rFonts w:ascii="Arial" w:hAnsi="Arial" w:cs="Arial"/>
          <w:color w:val="000000"/>
          <w:szCs w:val="20"/>
          <w:shd w:val="clear" w:color="auto" w:fill="FFFFFF"/>
        </w:rPr>
        <w:t>presence of acid-fast-bacilli (AFB) on a </w:t>
      </w:r>
      <w:r w:rsidR="004F78BB" w:rsidRPr="00017EE3">
        <w:rPr>
          <w:rStyle w:val="Strong"/>
          <w:rFonts w:ascii="Arial" w:hAnsi="Arial" w:cs="Arial"/>
          <w:b w:val="0"/>
          <w:color w:val="000000"/>
          <w:szCs w:val="20"/>
          <w:shd w:val="clear" w:color="auto" w:fill="FFFFFF"/>
        </w:rPr>
        <w:t>sputum smear</w:t>
      </w:r>
      <w:proofErr w:type="gramStart"/>
      <w:r w:rsidR="004F78BB" w:rsidRPr="00017EE3">
        <w:rPr>
          <w:rFonts w:ascii="Arial" w:hAnsi="Arial" w:cs="Arial"/>
          <w:b/>
          <w:color w:val="000000"/>
          <w:szCs w:val="20"/>
          <w:shd w:val="clear" w:color="auto" w:fill="FFFFFF"/>
        </w:rPr>
        <w:t xml:space="preserve">  </w:t>
      </w:r>
      <w:r w:rsidR="00017EE3" w:rsidRPr="00017EE3">
        <w:rPr>
          <w:rFonts w:ascii="Arial" w:hAnsi="Arial" w:cs="Arial"/>
          <w:color w:val="000000"/>
          <w:szCs w:val="20"/>
          <w:shd w:val="clear" w:color="auto" w:fill="FFFFFF"/>
        </w:rPr>
        <w:t>and</w:t>
      </w:r>
      <w:proofErr w:type="gramEnd"/>
      <w:r w:rsidR="00017EE3" w:rsidRPr="00017EE3">
        <w:rPr>
          <w:rFonts w:ascii="Arial" w:hAnsi="Arial" w:cs="Arial"/>
          <w:color w:val="000000"/>
          <w:szCs w:val="20"/>
          <w:shd w:val="clear" w:color="auto" w:fill="FFFFFF"/>
        </w:rPr>
        <w:t xml:space="preserve"> sputum</w:t>
      </w:r>
      <w:r w:rsidR="00017EE3">
        <w:rPr>
          <w:rFonts w:ascii="Arial" w:hAnsi="Arial" w:cs="Arial"/>
          <w:b/>
          <w:color w:val="000000"/>
          <w:szCs w:val="20"/>
          <w:shd w:val="clear" w:color="auto" w:fill="FFFFFF"/>
        </w:rPr>
        <w:t xml:space="preserve"> </w:t>
      </w:r>
      <w:r w:rsidR="004F78BB" w:rsidRPr="00017EE3">
        <w:rPr>
          <w:rStyle w:val="Strong"/>
          <w:rFonts w:ascii="Arial" w:hAnsi="Arial" w:cs="Arial"/>
          <w:b w:val="0"/>
          <w:color w:val="000000"/>
          <w:szCs w:val="20"/>
          <w:shd w:val="clear" w:color="auto" w:fill="FFFFFF"/>
        </w:rPr>
        <w:t>culture</w:t>
      </w:r>
      <w:r w:rsidR="004F78BB" w:rsidRPr="004F78BB">
        <w:rPr>
          <w:rFonts w:ascii="Arial" w:hAnsi="Arial" w:cs="Arial"/>
          <w:color w:val="000000"/>
          <w:szCs w:val="20"/>
          <w:shd w:val="clear" w:color="auto" w:fill="FFFFFF"/>
        </w:rPr>
        <w:t> </w:t>
      </w:r>
      <w:r w:rsidR="00017EE3">
        <w:rPr>
          <w:rFonts w:ascii="Arial" w:hAnsi="Arial" w:cs="Arial"/>
          <w:color w:val="000000"/>
          <w:szCs w:val="20"/>
          <w:shd w:val="clear" w:color="auto" w:fill="FFFFFF"/>
        </w:rPr>
        <w:t>are other tests.</w:t>
      </w:r>
    </w:p>
    <w:p w:rsidR="001F01F2" w:rsidRPr="002B5BF4" w:rsidRDefault="001F01F2" w:rsidP="002B5BF4">
      <w:pPr>
        <w:pStyle w:val="NormalWeb"/>
        <w:spacing w:line="288" w:lineRule="atLeast"/>
        <w:ind w:left="720"/>
        <w:jc w:val="both"/>
        <w:rPr>
          <w:rFonts w:ascii="Arial" w:hAnsi="Arial" w:cs="Arial"/>
          <w:b/>
          <w:bCs/>
          <w:color w:val="3C4245"/>
        </w:rPr>
      </w:pPr>
      <w:r w:rsidRPr="00555BBE">
        <w:rPr>
          <w:rFonts w:ascii="Arial" w:hAnsi="Arial" w:cs="Arial"/>
          <w:b/>
          <w:color w:val="3C4245"/>
        </w:rPr>
        <w:t>BCG VACCINE</w:t>
      </w:r>
      <w:r>
        <w:rPr>
          <w:rFonts w:ascii="Arial" w:hAnsi="Arial" w:cs="Arial"/>
          <w:color w:val="3C4245"/>
        </w:rPr>
        <w:t>:</w:t>
      </w:r>
      <w:r w:rsidRPr="001F01F2">
        <w:rPr>
          <w:rFonts w:ascii="Arial" w:hAnsi="Arial" w:cs="Arial"/>
          <w:b/>
          <w:bCs/>
          <w:color w:val="222222"/>
          <w:sz w:val="17"/>
          <w:szCs w:val="17"/>
          <w:shd w:val="clear" w:color="auto" w:fill="FFFFFF"/>
        </w:rPr>
        <w:t xml:space="preserve"> </w:t>
      </w:r>
      <w:r w:rsidRPr="00555BBE">
        <w:rPr>
          <w:rFonts w:ascii="Arial" w:hAnsi="Arial" w:cs="Arial"/>
          <w:bCs/>
          <w:color w:val="222222"/>
          <w:shd w:val="clear" w:color="auto" w:fill="FFFFFF"/>
        </w:rPr>
        <w:t>BCG</w:t>
      </w:r>
      <w:r w:rsidRPr="00555BBE">
        <w:rPr>
          <w:rFonts w:ascii="Arial" w:hAnsi="Arial" w:cs="Arial"/>
          <w:color w:val="222222"/>
          <w:shd w:val="clear" w:color="auto" w:fill="FFFFFF"/>
        </w:rPr>
        <w:t> </w:t>
      </w:r>
      <w:r w:rsidRPr="00555BBE">
        <w:rPr>
          <w:rFonts w:ascii="Arial" w:hAnsi="Arial" w:cs="Arial"/>
          <w:bCs/>
          <w:color w:val="222222"/>
          <w:shd w:val="clear" w:color="auto" w:fill="FFFFFF"/>
        </w:rPr>
        <w:t>vaccine</w:t>
      </w:r>
      <w:r w:rsidRPr="001F01F2">
        <w:rPr>
          <w:rFonts w:ascii="Arial" w:hAnsi="Arial" w:cs="Arial"/>
          <w:color w:val="222222"/>
          <w:shd w:val="clear" w:color="auto" w:fill="FFFFFF"/>
        </w:rPr>
        <w:t> is a </w:t>
      </w:r>
      <w:r w:rsidR="00017EE3">
        <w:rPr>
          <w:rFonts w:ascii="Arial" w:hAnsi="Arial" w:cs="Arial"/>
          <w:color w:val="222222"/>
          <w:shd w:val="clear" w:color="auto" w:fill="FFFFFF"/>
        </w:rPr>
        <w:t>part of EPI schedule.</w:t>
      </w:r>
      <w:r w:rsidRPr="001F01F2">
        <w:rPr>
          <w:rFonts w:ascii="Arial" w:hAnsi="Arial" w:cs="Arial"/>
          <w:color w:val="222222"/>
          <w:shd w:val="clear" w:color="auto" w:fill="FFFFFF"/>
        </w:rPr>
        <w:t> </w:t>
      </w:r>
      <w:r w:rsidR="00555BBE">
        <w:rPr>
          <w:rFonts w:ascii="Arial" w:hAnsi="Arial" w:cs="Arial"/>
          <w:color w:val="222222"/>
          <w:shd w:val="clear" w:color="auto" w:fill="FFFFFF"/>
        </w:rPr>
        <w:t>O</w:t>
      </w:r>
      <w:r w:rsidRPr="001F01F2">
        <w:rPr>
          <w:rFonts w:ascii="Arial" w:hAnsi="Arial" w:cs="Arial"/>
          <w:color w:val="222222"/>
          <w:shd w:val="clear" w:color="auto" w:fill="FFFFFF"/>
        </w:rPr>
        <w:t xml:space="preserve">ne dose is recommended in babies </w:t>
      </w:r>
      <w:r w:rsidR="00555BBE">
        <w:rPr>
          <w:rFonts w:ascii="Arial" w:hAnsi="Arial" w:cs="Arial"/>
          <w:color w:val="222222"/>
          <w:shd w:val="clear" w:color="auto" w:fill="FFFFFF"/>
        </w:rPr>
        <w:t xml:space="preserve">at </w:t>
      </w:r>
      <w:r w:rsidRPr="001F01F2">
        <w:rPr>
          <w:rFonts w:ascii="Arial" w:hAnsi="Arial" w:cs="Arial"/>
          <w:color w:val="222222"/>
          <w:shd w:val="clear" w:color="auto" w:fill="FFFFFF"/>
        </w:rPr>
        <w:t>birth</w:t>
      </w:r>
      <w:r w:rsidR="00555BBE">
        <w:rPr>
          <w:rFonts w:ascii="Arial" w:hAnsi="Arial" w:cs="Arial"/>
          <w:color w:val="222222"/>
          <w:shd w:val="clear" w:color="auto" w:fill="FFFFFF"/>
        </w:rPr>
        <w:t xml:space="preserve"> for prevention against TB and leprosy</w:t>
      </w:r>
      <w:r>
        <w:rPr>
          <w:rFonts w:ascii="Arial" w:hAnsi="Arial" w:cs="Arial"/>
          <w:color w:val="222222"/>
          <w:sz w:val="17"/>
          <w:szCs w:val="17"/>
          <w:shd w:val="clear" w:color="auto" w:fill="FFFFFF"/>
        </w:rPr>
        <w:t>.</w:t>
      </w:r>
    </w:p>
    <w:p w:rsidR="00017EE3" w:rsidRDefault="00017EE3" w:rsidP="00682428">
      <w:pPr>
        <w:spacing w:before="100" w:beforeAutospacing="1" w:after="100" w:afterAutospacing="1" w:line="288" w:lineRule="atLeast"/>
        <w:rPr>
          <w:rFonts w:ascii="Arial" w:eastAsia="Times New Roman" w:hAnsi="Arial" w:cs="Arial"/>
          <w:b/>
          <w:color w:val="3C4245"/>
          <w:sz w:val="28"/>
          <w:szCs w:val="19"/>
        </w:rPr>
      </w:pPr>
    </w:p>
    <w:p w:rsidR="00017EE3" w:rsidRDefault="00017EE3" w:rsidP="00682428">
      <w:pPr>
        <w:spacing w:before="100" w:beforeAutospacing="1" w:after="100" w:afterAutospacing="1" w:line="288" w:lineRule="atLeast"/>
        <w:rPr>
          <w:rFonts w:ascii="Arial" w:eastAsia="Times New Roman" w:hAnsi="Arial" w:cs="Arial"/>
          <w:b/>
          <w:color w:val="3C4245"/>
          <w:sz w:val="28"/>
          <w:szCs w:val="19"/>
        </w:rPr>
      </w:pPr>
    </w:p>
    <w:p w:rsidR="00017EE3" w:rsidRDefault="00017EE3" w:rsidP="00682428">
      <w:pPr>
        <w:spacing w:before="100" w:beforeAutospacing="1" w:after="100" w:afterAutospacing="1" w:line="288" w:lineRule="atLeast"/>
        <w:rPr>
          <w:rFonts w:ascii="Arial" w:eastAsia="Times New Roman" w:hAnsi="Arial" w:cs="Arial"/>
          <w:b/>
          <w:color w:val="3C4245"/>
          <w:sz w:val="28"/>
          <w:szCs w:val="19"/>
        </w:rPr>
      </w:pPr>
    </w:p>
    <w:p w:rsidR="009C7727" w:rsidRPr="004862C5" w:rsidRDefault="009C7727" w:rsidP="00682428">
      <w:pPr>
        <w:spacing w:before="100" w:beforeAutospacing="1" w:after="100" w:afterAutospacing="1" w:line="288" w:lineRule="atLeast"/>
        <w:rPr>
          <w:rFonts w:ascii="Arial" w:eastAsia="Times New Roman" w:hAnsi="Arial" w:cs="Arial"/>
          <w:b/>
          <w:color w:val="3C4245"/>
          <w:sz w:val="28"/>
          <w:szCs w:val="19"/>
        </w:rPr>
      </w:pPr>
      <w:r w:rsidRPr="006D5FA3">
        <w:rPr>
          <w:rFonts w:ascii="Arial" w:eastAsia="Times New Roman" w:hAnsi="Arial" w:cs="Arial"/>
          <w:b/>
          <w:color w:val="3C4245"/>
          <w:sz w:val="28"/>
          <w:szCs w:val="19"/>
        </w:rPr>
        <w:lastRenderedPageBreak/>
        <w:t>WHO RESPONSE TO END TB</w:t>
      </w:r>
      <w:r w:rsidR="004862C5">
        <w:rPr>
          <w:rFonts w:ascii="Arial" w:eastAsia="Times New Roman" w:hAnsi="Arial" w:cs="Arial"/>
          <w:b/>
          <w:color w:val="3C4245"/>
          <w:sz w:val="28"/>
          <w:szCs w:val="19"/>
        </w:rPr>
        <w:t xml:space="preserve"> (FOR </w:t>
      </w:r>
      <w:r w:rsidR="004862C5" w:rsidRPr="004862C5">
        <w:rPr>
          <w:rFonts w:ascii="Arial" w:eastAsia="Times New Roman" w:hAnsi="Arial" w:cs="Arial"/>
          <w:b/>
          <w:color w:val="3C4245"/>
          <w:sz w:val="24"/>
          <w:szCs w:val="24"/>
        </w:rPr>
        <w:t>THE 5-YEAR PERIOD 2018–2022)</w:t>
      </w:r>
    </w:p>
    <w:p w:rsidR="00682428" w:rsidRPr="006D5FA3" w:rsidRDefault="009C7727" w:rsidP="00682428">
      <w:pPr>
        <w:spacing w:before="100" w:beforeAutospacing="1" w:after="100" w:afterAutospacing="1" w:line="288" w:lineRule="atLeast"/>
        <w:rPr>
          <w:rFonts w:ascii="Arial" w:eastAsia="Times New Roman" w:hAnsi="Arial" w:cs="Arial"/>
          <w:color w:val="3C4245"/>
          <w:sz w:val="24"/>
          <w:szCs w:val="24"/>
        </w:rPr>
      </w:pPr>
      <w:r w:rsidRPr="006D5FA3">
        <w:rPr>
          <w:rFonts w:ascii="Arial" w:eastAsia="Times New Roman" w:hAnsi="Arial" w:cs="Arial"/>
          <w:color w:val="3C4245"/>
          <w:sz w:val="24"/>
          <w:szCs w:val="24"/>
        </w:rPr>
        <w:t xml:space="preserve">The </w:t>
      </w:r>
      <w:r w:rsidR="00682428" w:rsidRPr="006D5FA3">
        <w:rPr>
          <w:rFonts w:ascii="Arial" w:eastAsia="Times New Roman" w:hAnsi="Arial" w:cs="Arial"/>
          <w:color w:val="3C4245"/>
          <w:sz w:val="24"/>
          <w:szCs w:val="24"/>
        </w:rPr>
        <w:t>global targets</w:t>
      </w:r>
      <w:r w:rsidRPr="006D5FA3">
        <w:rPr>
          <w:rFonts w:ascii="Arial" w:eastAsia="Times New Roman" w:hAnsi="Arial" w:cs="Arial"/>
          <w:color w:val="3C4245"/>
          <w:sz w:val="24"/>
          <w:szCs w:val="24"/>
        </w:rPr>
        <w:t xml:space="preserve"> are</w:t>
      </w:r>
      <w:r w:rsidR="00682428" w:rsidRPr="006D5FA3">
        <w:rPr>
          <w:rFonts w:ascii="Arial" w:eastAsia="Times New Roman" w:hAnsi="Arial" w:cs="Arial"/>
          <w:color w:val="3C4245"/>
          <w:sz w:val="24"/>
          <w:szCs w:val="24"/>
        </w:rPr>
        <w:t>:</w:t>
      </w:r>
    </w:p>
    <w:p w:rsidR="00682428" w:rsidRPr="006D5FA3" w:rsidRDefault="00682428" w:rsidP="00682428">
      <w:pPr>
        <w:numPr>
          <w:ilvl w:val="0"/>
          <w:numId w:val="3"/>
        </w:numPr>
        <w:spacing w:before="100" w:beforeAutospacing="1" w:after="100" w:afterAutospacing="1" w:line="240" w:lineRule="auto"/>
        <w:rPr>
          <w:rFonts w:ascii="Arial" w:eastAsia="Times New Roman" w:hAnsi="Arial" w:cs="Arial"/>
          <w:color w:val="3C4245"/>
          <w:sz w:val="24"/>
          <w:szCs w:val="24"/>
        </w:rPr>
      </w:pPr>
      <w:r w:rsidRPr="006D5FA3">
        <w:rPr>
          <w:rFonts w:ascii="Arial" w:eastAsia="Times New Roman" w:hAnsi="Arial" w:cs="Arial"/>
          <w:color w:val="3C4245"/>
          <w:sz w:val="24"/>
          <w:szCs w:val="24"/>
        </w:rPr>
        <w:t>treat 40 million people for TB disease;</w:t>
      </w:r>
    </w:p>
    <w:p w:rsidR="00682428" w:rsidRPr="006D5FA3" w:rsidRDefault="00682428" w:rsidP="00682428">
      <w:pPr>
        <w:numPr>
          <w:ilvl w:val="0"/>
          <w:numId w:val="3"/>
        </w:numPr>
        <w:spacing w:before="100" w:beforeAutospacing="1" w:after="100" w:afterAutospacing="1" w:line="240" w:lineRule="auto"/>
        <w:rPr>
          <w:rFonts w:ascii="Arial" w:eastAsia="Times New Roman" w:hAnsi="Arial" w:cs="Arial"/>
          <w:color w:val="3C4245"/>
          <w:sz w:val="24"/>
          <w:szCs w:val="24"/>
        </w:rPr>
      </w:pPr>
      <w:r w:rsidRPr="006D5FA3">
        <w:rPr>
          <w:rFonts w:ascii="Arial" w:eastAsia="Times New Roman" w:hAnsi="Arial" w:cs="Arial"/>
          <w:color w:val="3C4245"/>
          <w:sz w:val="24"/>
          <w:szCs w:val="24"/>
        </w:rPr>
        <w:t>reach at least 30 million people with TB preventive treatment for a latent TB infection;</w:t>
      </w:r>
    </w:p>
    <w:p w:rsidR="00682428" w:rsidRPr="006D5FA3" w:rsidRDefault="00682428" w:rsidP="00682428">
      <w:pPr>
        <w:numPr>
          <w:ilvl w:val="0"/>
          <w:numId w:val="3"/>
        </w:numPr>
        <w:spacing w:before="100" w:beforeAutospacing="1" w:after="100" w:afterAutospacing="1" w:line="240" w:lineRule="auto"/>
        <w:rPr>
          <w:rFonts w:ascii="Arial" w:eastAsia="Times New Roman" w:hAnsi="Arial" w:cs="Arial"/>
          <w:color w:val="3C4245"/>
          <w:sz w:val="24"/>
          <w:szCs w:val="24"/>
        </w:rPr>
      </w:pPr>
      <w:r w:rsidRPr="006D5FA3">
        <w:rPr>
          <w:rFonts w:ascii="Arial" w:eastAsia="Times New Roman" w:hAnsi="Arial" w:cs="Arial"/>
          <w:color w:val="3C4245"/>
          <w:sz w:val="24"/>
          <w:szCs w:val="24"/>
        </w:rPr>
        <w:t>mobilize at least US$ 13 billion annually for universal access to TB diagnosis, treatment and care by 2022;</w:t>
      </w:r>
    </w:p>
    <w:p w:rsidR="00682428" w:rsidRPr="006D5FA3" w:rsidRDefault="00682428" w:rsidP="00682428">
      <w:pPr>
        <w:numPr>
          <w:ilvl w:val="0"/>
          <w:numId w:val="3"/>
        </w:numPr>
        <w:spacing w:before="100" w:beforeAutospacing="1" w:after="100" w:afterAutospacing="1" w:line="240" w:lineRule="auto"/>
        <w:rPr>
          <w:rFonts w:ascii="Arial" w:eastAsia="Times New Roman" w:hAnsi="Arial" w:cs="Arial"/>
          <w:color w:val="3C4245"/>
          <w:sz w:val="24"/>
          <w:szCs w:val="24"/>
        </w:rPr>
      </w:pPr>
      <w:proofErr w:type="gramStart"/>
      <w:r w:rsidRPr="006D5FA3">
        <w:rPr>
          <w:rFonts w:ascii="Arial" w:eastAsia="Times New Roman" w:hAnsi="Arial" w:cs="Arial"/>
          <w:color w:val="3C4245"/>
          <w:sz w:val="24"/>
          <w:szCs w:val="24"/>
        </w:rPr>
        <w:t>mobilize</w:t>
      </w:r>
      <w:proofErr w:type="gramEnd"/>
      <w:r w:rsidRPr="006D5FA3">
        <w:rPr>
          <w:rFonts w:ascii="Arial" w:eastAsia="Times New Roman" w:hAnsi="Arial" w:cs="Arial"/>
          <w:color w:val="3C4245"/>
          <w:sz w:val="24"/>
          <w:szCs w:val="24"/>
        </w:rPr>
        <w:t xml:space="preserve"> at least US$ 2 billion annually for TB research.</w:t>
      </w:r>
    </w:p>
    <w:p w:rsidR="001959CB" w:rsidRPr="006D5FA3" w:rsidRDefault="001959CB" w:rsidP="001959CB">
      <w:pPr>
        <w:rPr>
          <w:rFonts w:ascii="Arial" w:hAnsi="Arial" w:cs="Arial"/>
          <w:b/>
          <w:color w:val="222222"/>
          <w:sz w:val="28"/>
          <w:szCs w:val="19"/>
          <w:shd w:val="clear" w:color="auto" w:fill="FFFFFF"/>
        </w:rPr>
      </w:pPr>
      <w:r w:rsidRPr="006D5FA3">
        <w:rPr>
          <w:rFonts w:ascii="Arial" w:hAnsi="Arial" w:cs="Arial"/>
          <w:b/>
          <w:color w:val="222222"/>
          <w:sz w:val="28"/>
          <w:szCs w:val="19"/>
          <w:shd w:val="clear" w:color="auto" w:fill="FFFFFF"/>
        </w:rPr>
        <w:t xml:space="preserve">PREVIOUS </w:t>
      </w:r>
      <w:proofErr w:type="gramStart"/>
      <w:r w:rsidRPr="006D5FA3">
        <w:rPr>
          <w:rFonts w:ascii="Arial" w:hAnsi="Arial" w:cs="Arial"/>
          <w:b/>
          <w:color w:val="222222"/>
          <w:sz w:val="28"/>
          <w:szCs w:val="19"/>
          <w:shd w:val="clear" w:color="auto" w:fill="FFFFFF"/>
        </w:rPr>
        <w:t>WHO</w:t>
      </w:r>
      <w:proofErr w:type="gramEnd"/>
      <w:r w:rsidRPr="006D5FA3">
        <w:rPr>
          <w:rFonts w:ascii="Arial" w:hAnsi="Arial" w:cs="Arial"/>
          <w:b/>
          <w:color w:val="222222"/>
          <w:sz w:val="28"/>
          <w:szCs w:val="19"/>
          <w:shd w:val="clear" w:color="auto" w:fill="FFFFFF"/>
        </w:rPr>
        <w:t xml:space="preserve"> </w:t>
      </w:r>
      <w:r w:rsidR="00D94B57" w:rsidRPr="006D5FA3">
        <w:rPr>
          <w:rFonts w:ascii="Arial" w:hAnsi="Arial" w:cs="Arial"/>
          <w:b/>
          <w:color w:val="222222"/>
          <w:sz w:val="28"/>
          <w:szCs w:val="19"/>
          <w:shd w:val="clear" w:color="auto" w:fill="FFFFFF"/>
        </w:rPr>
        <w:t xml:space="preserve">THEMES FOR </w:t>
      </w:r>
      <w:r w:rsidRPr="006D5FA3">
        <w:rPr>
          <w:rFonts w:ascii="Arial" w:hAnsi="Arial" w:cs="Arial"/>
          <w:b/>
          <w:color w:val="222222"/>
          <w:sz w:val="28"/>
          <w:szCs w:val="19"/>
          <w:shd w:val="clear" w:color="auto" w:fill="FFFFFF"/>
        </w:rPr>
        <w:t>WORLD TB DAY</w:t>
      </w:r>
    </w:p>
    <w:p w:rsidR="001959CB" w:rsidRPr="006D5FA3" w:rsidRDefault="00564CC0" w:rsidP="001959CB">
      <w:pPr>
        <w:pStyle w:val="ListParagraph"/>
        <w:numPr>
          <w:ilvl w:val="0"/>
          <w:numId w:val="6"/>
        </w:numPr>
        <w:rPr>
          <w:rFonts w:ascii="Arial" w:eastAsia="Times New Roman" w:hAnsi="Arial" w:cs="Arial"/>
          <w:color w:val="222222"/>
          <w:sz w:val="24"/>
          <w:szCs w:val="24"/>
        </w:rPr>
      </w:pPr>
      <w:r w:rsidRPr="006D5FA3">
        <w:rPr>
          <w:rFonts w:ascii="Arial" w:eastAsia="Times New Roman" w:hAnsi="Arial" w:cs="Arial"/>
          <w:color w:val="222222"/>
          <w:sz w:val="24"/>
          <w:szCs w:val="24"/>
        </w:rPr>
        <w:t>2015: Gear up to end TB</w:t>
      </w:r>
    </w:p>
    <w:p w:rsidR="001959CB" w:rsidRPr="006D5FA3" w:rsidRDefault="00564CC0" w:rsidP="001959CB">
      <w:pPr>
        <w:pStyle w:val="ListParagraph"/>
        <w:numPr>
          <w:ilvl w:val="0"/>
          <w:numId w:val="6"/>
        </w:numPr>
        <w:rPr>
          <w:rFonts w:ascii="Arial" w:eastAsia="Times New Roman" w:hAnsi="Arial" w:cs="Arial"/>
          <w:color w:val="222222"/>
          <w:sz w:val="24"/>
          <w:szCs w:val="24"/>
        </w:rPr>
      </w:pPr>
      <w:r w:rsidRPr="006D5FA3">
        <w:rPr>
          <w:rFonts w:ascii="Arial" w:eastAsia="Times New Roman" w:hAnsi="Arial" w:cs="Arial"/>
          <w:color w:val="222222"/>
          <w:sz w:val="24"/>
          <w:szCs w:val="24"/>
        </w:rPr>
        <w:t>2016: Unite to End TB</w:t>
      </w:r>
    </w:p>
    <w:p w:rsidR="001959CB" w:rsidRPr="006D5FA3" w:rsidRDefault="00564CC0" w:rsidP="001959CB">
      <w:pPr>
        <w:pStyle w:val="ListParagraph"/>
        <w:numPr>
          <w:ilvl w:val="0"/>
          <w:numId w:val="6"/>
        </w:numPr>
        <w:rPr>
          <w:rFonts w:ascii="Arial" w:eastAsia="Times New Roman" w:hAnsi="Arial" w:cs="Arial"/>
          <w:color w:val="222222"/>
          <w:sz w:val="24"/>
          <w:szCs w:val="24"/>
        </w:rPr>
      </w:pPr>
      <w:r w:rsidRPr="006D5FA3">
        <w:rPr>
          <w:rFonts w:ascii="Arial" w:eastAsia="Times New Roman" w:hAnsi="Arial" w:cs="Arial"/>
          <w:color w:val="222222"/>
          <w:sz w:val="24"/>
          <w:szCs w:val="24"/>
        </w:rPr>
        <w:t>2017: Unite to End TB</w:t>
      </w:r>
      <w:r w:rsidRPr="006D5FA3">
        <w:rPr>
          <w:rFonts w:ascii="Arial" w:hAnsi="Arial" w:cs="Arial"/>
          <w:color w:val="3C4043"/>
          <w:sz w:val="24"/>
          <w:szCs w:val="24"/>
          <w:shd w:val="clear" w:color="auto" w:fill="FFFFFF"/>
        </w:rPr>
        <w:t xml:space="preserve"> : leave no one behind</w:t>
      </w:r>
    </w:p>
    <w:p w:rsidR="001959CB" w:rsidRPr="006D5FA3" w:rsidRDefault="00564CC0" w:rsidP="001959CB">
      <w:pPr>
        <w:pStyle w:val="ListParagraph"/>
        <w:numPr>
          <w:ilvl w:val="0"/>
          <w:numId w:val="6"/>
        </w:numPr>
        <w:rPr>
          <w:rFonts w:ascii="Arial" w:eastAsia="Times New Roman" w:hAnsi="Arial" w:cs="Arial"/>
          <w:color w:val="222222"/>
          <w:sz w:val="24"/>
          <w:szCs w:val="24"/>
        </w:rPr>
      </w:pPr>
      <w:r w:rsidRPr="006D5FA3">
        <w:rPr>
          <w:rFonts w:ascii="Arial" w:eastAsia="Times New Roman" w:hAnsi="Arial" w:cs="Arial"/>
          <w:color w:val="222222"/>
          <w:sz w:val="24"/>
          <w:szCs w:val="24"/>
        </w:rPr>
        <w:t>2018: Wanted: Leaders for a TB-free world</w:t>
      </w:r>
    </w:p>
    <w:p w:rsidR="001959CB" w:rsidRPr="008A4D39" w:rsidRDefault="00564CC0" w:rsidP="001959CB">
      <w:pPr>
        <w:pStyle w:val="ListParagraph"/>
        <w:numPr>
          <w:ilvl w:val="0"/>
          <w:numId w:val="6"/>
        </w:numPr>
        <w:rPr>
          <w:rFonts w:ascii="Arial" w:eastAsia="Times New Roman" w:hAnsi="Arial" w:cs="Arial"/>
          <w:color w:val="222222"/>
          <w:sz w:val="24"/>
          <w:szCs w:val="24"/>
        </w:rPr>
      </w:pPr>
      <w:r w:rsidRPr="006D5FA3">
        <w:rPr>
          <w:rFonts w:ascii="Arial" w:eastAsia="Times New Roman" w:hAnsi="Arial" w:cs="Arial"/>
          <w:color w:val="222222"/>
          <w:sz w:val="24"/>
          <w:szCs w:val="24"/>
        </w:rPr>
        <w:t>2019: It's time</w:t>
      </w:r>
    </w:p>
    <w:p w:rsidR="001959CB" w:rsidRDefault="007F3345" w:rsidP="00D94B57">
      <w:pPr>
        <w:jc w:val="both"/>
        <w:rPr>
          <w:rFonts w:ascii="Arial" w:hAnsi="Arial" w:cs="Arial"/>
          <w:color w:val="3C4245"/>
          <w:sz w:val="24"/>
          <w:szCs w:val="24"/>
        </w:rPr>
      </w:pPr>
      <w:r w:rsidRPr="006D5FA3">
        <w:rPr>
          <w:rFonts w:ascii="Arial" w:hAnsi="Arial" w:cs="Arial"/>
          <w:b/>
          <w:bCs/>
          <w:color w:val="3C4245"/>
          <w:sz w:val="24"/>
          <w:szCs w:val="24"/>
        </w:rPr>
        <w:t>Ending the TB epidemic by 2030 is among the health targets of the Sustainable Development Goals</w:t>
      </w:r>
      <w:r w:rsidR="001959CB" w:rsidRPr="006D5FA3">
        <w:rPr>
          <w:rFonts w:ascii="Arial" w:hAnsi="Arial" w:cs="Arial"/>
          <w:color w:val="3C4245"/>
          <w:sz w:val="24"/>
          <w:szCs w:val="24"/>
        </w:rPr>
        <w:t xml:space="preserve"> </w:t>
      </w:r>
      <w:r w:rsidRPr="006D5FA3">
        <w:rPr>
          <w:rFonts w:ascii="Arial" w:hAnsi="Arial" w:cs="Arial"/>
          <w:color w:val="3C4245"/>
          <w:sz w:val="24"/>
          <w:szCs w:val="24"/>
        </w:rPr>
        <w:t>(</w:t>
      </w:r>
      <w:r w:rsidR="001959CB" w:rsidRPr="006D5FA3">
        <w:rPr>
          <w:rFonts w:ascii="Arial" w:hAnsi="Arial" w:cs="Arial"/>
          <w:color w:val="3C4245"/>
          <w:sz w:val="24"/>
          <w:szCs w:val="24"/>
        </w:rPr>
        <w:t xml:space="preserve">SDG Target </w:t>
      </w:r>
      <w:proofErr w:type="gramStart"/>
      <w:r w:rsidR="001959CB" w:rsidRPr="006D5FA3">
        <w:rPr>
          <w:rFonts w:ascii="Arial" w:hAnsi="Arial" w:cs="Arial"/>
          <w:color w:val="3C4245"/>
          <w:sz w:val="24"/>
          <w:szCs w:val="24"/>
        </w:rPr>
        <w:t xml:space="preserve">3.3 </w:t>
      </w:r>
      <w:r w:rsidRPr="006D5FA3">
        <w:rPr>
          <w:rFonts w:ascii="Arial" w:hAnsi="Arial" w:cs="Arial"/>
          <w:color w:val="3C4245"/>
          <w:sz w:val="24"/>
          <w:szCs w:val="24"/>
        </w:rPr>
        <w:t>)</w:t>
      </w:r>
      <w:proofErr w:type="gramEnd"/>
      <w:r w:rsidRPr="006D5FA3">
        <w:rPr>
          <w:rFonts w:ascii="Arial" w:hAnsi="Arial" w:cs="Arial"/>
          <w:color w:val="3C4245"/>
          <w:sz w:val="24"/>
          <w:szCs w:val="24"/>
        </w:rPr>
        <w:t>.</w:t>
      </w:r>
      <w:r w:rsidR="001959CB" w:rsidRPr="006D5FA3">
        <w:rPr>
          <w:rFonts w:ascii="Arial" w:hAnsi="Arial" w:cs="Arial"/>
          <w:color w:val="3C4245"/>
          <w:sz w:val="24"/>
          <w:szCs w:val="24"/>
        </w:rPr>
        <w:t>Under the theme ‘</w:t>
      </w:r>
      <w:r w:rsidR="001959CB" w:rsidRPr="006D5FA3">
        <w:rPr>
          <w:rStyle w:val="Strong"/>
          <w:rFonts w:ascii="Arial" w:hAnsi="Arial" w:cs="Arial"/>
          <w:color w:val="3C4245"/>
          <w:sz w:val="24"/>
          <w:szCs w:val="24"/>
        </w:rPr>
        <w:t>It’s Time</w:t>
      </w:r>
      <w:r w:rsidR="001959CB" w:rsidRPr="006D5FA3">
        <w:rPr>
          <w:rFonts w:ascii="Arial" w:hAnsi="Arial" w:cs="Arial"/>
          <w:color w:val="3C4245"/>
          <w:sz w:val="24"/>
          <w:szCs w:val="24"/>
        </w:rPr>
        <w:t xml:space="preserve">’, the spotlight this year is on urgently accelerating the TB response to save lives and end suffering, building on high level commitments by Heads of State at the 2018 UN High-Level Meeting on </w:t>
      </w:r>
      <w:proofErr w:type="spellStart"/>
      <w:r w:rsidR="001959CB" w:rsidRPr="006D5FA3">
        <w:rPr>
          <w:rFonts w:ascii="Arial" w:hAnsi="Arial" w:cs="Arial"/>
          <w:color w:val="3C4245"/>
          <w:sz w:val="24"/>
          <w:szCs w:val="24"/>
        </w:rPr>
        <w:t>TB.</w:t>
      </w:r>
      <w:r w:rsidRPr="006D5FA3">
        <w:rPr>
          <w:rFonts w:ascii="Arial" w:hAnsi="Arial" w:cs="Arial"/>
          <w:color w:val="3C4245"/>
          <w:sz w:val="24"/>
          <w:szCs w:val="24"/>
        </w:rPr>
        <w:t>Its</w:t>
      </w:r>
      <w:proofErr w:type="spellEnd"/>
      <w:r w:rsidRPr="006D5FA3">
        <w:rPr>
          <w:rFonts w:ascii="Arial" w:hAnsi="Arial" w:cs="Arial"/>
          <w:color w:val="3C4245"/>
          <w:sz w:val="24"/>
          <w:szCs w:val="24"/>
        </w:rPr>
        <w:t xml:space="preserve"> time to keep</w:t>
      </w:r>
      <w:r w:rsidR="001959CB" w:rsidRPr="006D5FA3">
        <w:rPr>
          <w:rFonts w:ascii="Arial" w:hAnsi="Arial" w:cs="Arial"/>
          <w:color w:val="3C4245"/>
          <w:sz w:val="24"/>
          <w:szCs w:val="24"/>
        </w:rPr>
        <w:t xml:space="preserve"> </w:t>
      </w:r>
      <w:proofErr w:type="spellStart"/>
      <w:r w:rsidR="001959CB" w:rsidRPr="006D5FA3">
        <w:rPr>
          <w:rFonts w:ascii="Arial" w:hAnsi="Arial" w:cs="Arial"/>
          <w:color w:val="3C4245"/>
          <w:sz w:val="24"/>
          <w:szCs w:val="24"/>
        </w:rPr>
        <w:t>promises,time</w:t>
      </w:r>
      <w:proofErr w:type="spellEnd"/>
      <w:r w:rsidR="001959CB" w:rsidRPr="006D5FA3">
        <w:rPr>
          <w:rFonts w:ascii="Arial" w:hAnsi="Arial" w:cs="Arial"/>
          <w:color w:val="3C4245"/>
          <w:sz w:val="24"/>
          <w:szCs w:val="24"/>
        </w:rPr>
        <w:t xml:space="preserve"> to turn commitments into action and time for accountability</w:t>
      </w:r>
    </w:p>
    <w:p w:rsidR="00555BBE" w:rsidRDefault="00555BBE" w:rsidP="00D94B57">
      <w:pPr>
        <w:jc w:val="both"/>
        <w:rPr>
          <w:rFonts w:ascii="Arial" w:hAnsi="Arial" w:cs="Arial"/>
          <w:b/>
          <w:color w:val="3C4245"/>
          <w:sz w:val="28"/>
          <w:szCs w:val="24"/>
        </w:rPr>
      </w:pPr>
      <w:r w:rsidRPr="00555BBE">
        <w:rPr>
          <w:rFonts w:ascii="Arial" w:hAnsi="Arial" w:cs="Arial"/>
          <w:b/>
          <w:color w:val="3C4245"/>
          <w:sz w:val="28"/>
          <w:szCs w:val="24"/>
        </w:rPr>
        <w:t>PAKISTAN- TB CONTROL PROGRAMME STRATEGY</w:t>
      </w:r>
    </w:p>
    <w:p w:rsidR="008A4D39" w:rsidRDefault="008A4D39" w:rsidP="00D94B57">
      <w:pPr>
        <w:jc w:val="both"/>
        <w:rPr>
          <w:rFonts w:ascii="Arial" w:hAnsi="Arial" w:cs="Arial"/>
          <w:sz w:val="24"/>
        </w:rPr>
      </w:pPr>
      <w:r w:rsidRPr="008A4D39">
        <w:rPr>
          <w:rFonts w:ascii="Arial" w:hAnsi="Arial" w:cs="Arial"/>
          <w:sz w:val="24"/>
        </w:rPr>
        <w:t xml:space="preserve">WHO recommended End TB Strategy has been adapted to be translated into National End TB Strategic Plan (2017-2020) for Pakistan, led by the National, Provincial and Regional TB Control Programs, through a consultative process amongst all stakeholders with complete ownership on respective TB Control Programs. </w:t>
      </w:r>
    </w:p>
    <w:p w:rsidR="008A4D39" w:rsidRDefault="008A4D39" w:rsidP="00D94B57">
      <w:pPr>
        <w:jc w:val="both"/>
        <w:rPr>
          <w:rFonts w:ascii="Arial" w:hAnsi="Arial" w:cs="Arial"/>
          <w:sz w:val="24"/>
        </w:rPr>
      </w:pPr>
      <w:proofErr w:type="spellStart"/>
      <w:r w:rsidRPr="008A4D39">
        <w:rPr>
          <w:rFonts w:ascii="Arial" w:hAnsi="Arial" w:cs="Arial"/>
          <w:b/>
        </w:rPr>
        <w:t>GOAL</w:t>
      </w:r>
      <w:proofErr w:type="gramStart"/>
      <w:r w:rsidRPr="008A4D39">
        <w:rPr>
          <w:rFonts w:ascii="Arial" w:hAnsi="Arial" w:cs="Arial"/>
          <w:b/>
        </w:rPr>
        <w:t>:</w:t>
      </w:r>
      <w:r w:rsidRPr="008A4D39">
        <w:rPr>
          <w:rFonts w:ascii="Arial" w:hAnsi="Arial" w:cs="Arial"/>
          <w:sz w:val="24"/>
        </w:rPr>
        <w:t>To</w:t>
      </w:r>
      <w:proofErr w:type="spellEnd"/>
      <w:proofErr w:type="gramEnd"/>
      <w:r w:rsidRPr="008A4D39">
        <w:rPr>
          <w:rFonts w:ascii="Arial" w:hAnsi="Arial" w:cs="Arial"/>
          <w:sz w:val="24"/>
        </w:rPr>
        <w:t xml:space="preserve"> end the TB epidemic in Pakistan by 2035</w:t>
      </w:r>
    </w:p>
    <w:p w:rsidR="008A4D39" w:rsidRPr="008A4D39" w:rsidRDefault="008A4D39" w:rsidP="00D94B57">
      <w:pPr>
        <w:jc w:val="both"/>
        <w:rPr>
          <w:rFonts w:ascii="Arial" w:hAnsi="Arial" w:cs="Arial"/>
          <w:b/>
          <w:color w:val="3C4245"/>
          <w:sz w:val="32"/>
          <w:szCs w:val="24"/>
        </w:rPr>
      </w:pPr>
      <w:r w:rsidRPr="008A4D39">
        <w:rPr>
          <w:rFonts w:ascii="Arial" w:hAnsi="Arial" w:cs="Arial"/>
          <w:sz w:val="24"/>
        </w:rPr>
        <w:t>The major 3 pillars are:</w:t>
      </w:r>
    </w:p>
    <w:p w:rsidR="00555BBE" w:rsidRPr="008A4D39" w:rsidRDefault="00A1516D" w:rsidP="00D94B57">
      <w:pPr>
        <w:jc w:val="both"/>
        <w:rPr>
          <w:rFonts w:ascii="Arial" w:hAnsi="Arial" w:cs="Arial"/>
          <w:sz w:val="24"/>
        </w:rPr>
      </w:pPr>
      <w:r w:rsidRPr="008A4D39">
        <w:rPr>
          <w:rFonts w:ascii="Arial" w:hAnsi="Arial" w:cs="Arial"/>
          <w:b/>
          <w:sz w:val="24"/>
        </w:rPr>
        <w:t>PILLAR 1</w:t>
      </w:r>
      <w:r w:rsidRPr="008A4D39">
        <w:rPr>
          <w:rFonts w:ascii="Arial" w:hAnsi="Arial" w:cs="Arial"/>
          <w:sz w:val="24"/>
        </w:rPr>
        <w:t>: INNOVATIVE CARE INTEGRATED PATIENT CENTERED TB CARE AND PREVENTION- SEARCH, TREAT AND CURE</w:t>
      </w:r>
    </w:p>
    <w:p w:rsidR="00A1516D" w:rsidRPr="008A4D39" w:rsidRDefault="00A1516D" w:rsidP="00D94B57">
      <w:pPr>
        <w:jc w:val="both"/>
        <w:rPr>
          <w:rFonts w:ascii="Arial" w:hAnsi="Arial" w:cs="Arial"/>
          <w:sz w:val="24"/>
        </w:rPr>
      </w:pPr>
      <w:r w:rsidRPr="008A4D39">
        <w:rPr>
          <w:rFonts w:ascii="Arial" w:hAnsi="Arial" w:cs="Arial"/>
          <w:b/>
          <w:sz w:val="24"/>
        </w:rPr>
        <w:t>PILLAR 2</w:t>
      </w:r>
      <w:r w:rsidRPr="008A4D39">
        <w:rPr>
          <w:rFonts w:ascii="Arial" w:hAnsi="Arial" w:cs="Arial"/>
          <w:sz w:val="24"/>
        </w:rPr>
        <w:t>: BOLD POLICIES AND SUPPORTIVE SYSTEMS -SUPPORT, CARE AND ENGAGE</w:t>
      </w:r>
    </w:p>
    <w:p w:rsidR="00A1516D" w:rsidRPr="008A4D39" w:rsidRDefault="00A1516D" w:rsidP="00D94B57">
      <w:pPr>
        <w:jc w:val="both"/>
        <w:rPr>
          <w:rFonts w:ascii="Arial" w:hAnsi="Arial" w:cs="Arial"/>
          <w:b/>
          <w:color w:val="3C4245"/>
          <w:sz w:val="32"/>
          <w:szCs w:val="24"/>
        </w:rPr>
      </w:pPr>
      <w:r w:rsidRPr="008A4D39">
        <w:rPr>
          <w:rFonts w:ascii="Arial" w:hAnsi="Arial" w:cs="Arial"/>
          <w:b/>
          <w:sz w:val="24"/>
        </w:rPr>
        <w:t>PILLAR 3</w:t>
      </w:r>
      <w:r w:rsidRPr="008A4D39">
        <w:rPr>
          <w:rFonts w:ascii="Arial" w:hAnsi="Arial" w:cs="Arial"/>
          <w:sz w:val="24"/>
        </w:rPr>
        <w:t>: INTENSIFIED RESEARCH AND INNOVATION- SEEK, KNOW AND APPLY</w:t>
      </w:r>
    </w:p>
    <w:p w:rsidR="00564CC0" w:rsidRPr="006D5FA3" w:rsidRDefault="00564CC0" w:rsidP="007F3345">
      <w:pPr>
        <w:shd w:val="clear" w:color="auto" w:fill="FFFFFF"/>
        <w:spacing w:before="100" w:beforeAutospacing="1" w:after="24" w:line="240" w:lineRule="auto"/>
        <w:ind w:left="384"/>
        <w:rPr>
          <w:rFonts w:ascii="Arial" w:eastAsia="Times New Roman" w:hAnsi="Arial" w:cs="Arial"/>
          <w:color w:val="222222"/>
          <w:sz w:val="18"/>
          <w:szCs w:val="17"/>
        </w:rPr>
      </w:pPr>
    </w:p>
    <w:p w:rsidR="001959CB" w:rsidRPr="006D5FA3" w:rsidRDefault="001959CB" w:rsidP="001959CB">
      <w:pPr>
        <w:shd w:val="clear" w:color="auto" w:fill="FFFFFF"/>
        <w:spacing w:before="100" w:beforeAutospacing="1" w:after="24" w:line="240" w:lineRule="auto"/>
        <w:ind w:left="384"/>
        <w:rPr>
          <w:rFonts w:ascii="Arial" w:eastAsia="Times New Roman" w:hAnsi="Arial" w:cs="Arial"/>
          <w:color w:val="222222"/>
          <w:sz w:val="18"/>
          <w:szCs w:val="17"/>
        </w:rPr>
      </w:pPr>
    </w:p>
    <w:p w:rsidR="00564CC0" w:rsidRPr="006D5FA3" w:rsidRDefault="00564CC0" w:rsidP="00564CC0">
      <w:pPr>
        <w:rPr>
          <w:rFonts w:ascii="Arial" w:hAnsi="Arial" w:cs="Arial"/>
          <w:sz w:val="24"/>
        </w:rPr>
      </w:pPr>
    </w:p>
    <w:p w:rsidR="00564CC0" w:rsidRPr="006D5FA3" w:rsidRDefault="00564CC0" w:rsidP="00564CC0">
      <w:pPr>
        <w:rPr>
          <w:rFonts w:ascii="Arial" w:hAnsi="Arial" w:cs="Arial"/>
          <w:sz w:val="24"/>
        </w:rPr>
      </w:pPr>
    </w:p>
    <w:p w:rsidR="00564CC0" w:rsidRPr="006D5FA3" w:rsidRDefault="00564CC0">
      <w:pPr>
        <w:rPr>
          <w:rFonts w:ascii="Arial" w:hAnsi="Arial" w:cs="Arial"/>
          <w:color w:val="3C4245"/>
          <w:sz w:val="20"/>
          <w:szCs w:val="19"/>
        </w:rPr>
      </w:pPr>
    </w:p>
    <w:p w:rsidR="00731A6A" w:rsidRPr="006D5FA3" w:rsidRDefault="00731A6A">
      <w:pPr>
        <w:rPr>
          <w:rFonts w:ascii="Arial" w:hAnsi="Arial" w:cs="Arial"/>
          <w:sz w:val="24"/>
        </w:rPr>
      </w:pPr>
    </w:p>
    <w:sectPr w:rsidR="00731A6A" w:rsidRPr="006D5FA3" w:rsidSect="004D5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7B1"/>
    <w:multiLevelType w:val="multilevel"/>
    <w:tmpl w:val="4084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C258D"/>
    <w:multiLevelType w:val="multilevel"/>
    <w:tmpl w:val="18D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1B18B6"/>
    <w:multiLevelType w:val="hybridMultilevel"/>
    <w:tmpl w:val="4BB0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27EFA"/>
    <w:multiLevelType w:val="multilevel"/>
    <w:tmpl w:val="466C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76B3D"/>
    <w:multiLevelType w:val="multilevel"/>
    <w:tmpl w:val="81D2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2072A"/>
    <w:multiLevelType w:val="hybridMultilevel"/>
    <w:tmpl w:val="29B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278C"/>
    <w:rsid w:val="00017EE3"/>
    <w:rsid w:val="00073665"/>
    <w:rsid w:val="000B4E10"/>
    <w:rsid w:val="001959CB"/>
    <w:rsid w:val="001F01F2"/>
    <w:rsid w:val="002906AE"/>
    <w:rsid w:val="002B5BF4"/>
    <w:rsid w:val="003A5339"/>
    <w:rsid w:val="004862C5"/>
    <w:rsid w:val="004C6DC2"/>
    <w:rsid w:val="004D59F6"/>
    <w:rsid w:val="004F78BB"/>
    <w:rsid w:val="00555BBE"/>
    <w:rsid w:val="00564CC0"/>
    <w:rsid w:val="00682428"/>
    <w:rsid w:val="00692DE2"/>
    <w:rsid w:val="006D5FA3"/>
    <w:rsid w:val="00731A6A"/>
    <w:rsid w:val="007F3345"/>
    <w:rsid w:val="00813D8F"/>
    <w:rsid w:val="008A4D39"/>
    <w:rsid w:val="009231C0"/>
    <w:rsid w:val="009C7727"/>
    <w:rsid w:val="009F1C2A"/>
    <w:rsid w:val="00A1516D"/>
    <w:rsid w:val="00B14CF1"/>
    <w:rsid w:val="00B2278C"/>
    <w:rsid w:val="00C2073F"/>
    <w:rsid w:val="00C627B6"/>
    <w:rsid w:val="00D87C7F"/>
    <w:rsid w:val="00D94B57"/>
    <w:rsid w:val="00FC0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6"/>
  </w:style>
  <w:style w:type="paragraph" w:styleId="Heading3">
    <w:name w:val="heading 3"/>
    <w:basedOn w:val="Normal"/>
    <w:link w:val="Heading3Char"/>
    <w:uiPriority w:val="9"/>
    <w:qFormat/>
    <w:rsid w:val="00B227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64C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227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227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78C"/>
    <w:rPr>
      <w:b/>
      <w:bCs/>
    </w:rPr>
  </w:style>
  <w:style w:type="character" w:customStyle="1" w:styleId="Heading3Char">
    <w:name w:val="Heading 3 Char"/>
    <w:basedOn w:val="DefaultParagraphFont"/>
    <w:link w:val="Heading3"/>
    <w:uiPriority w:val="9"/>
    <w:rsid w:val="00B227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64CC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64CC0"/>
    <w:rPr>
      <w:i/>
      <w:iCs/>
    </w:rPr>
  </w:style>
  <w:style w:type="paragraph" w:styleId="ListParagraph">
    <w:name w:val="List Paragraph"/>
    <w:basedOn w:val="Normal"/>
    <w:uiPriority w:val="34"/>
    <w:qFormat/>
    <w:rsid w:val="001959CB"/>
    <w:pPr>
      <w:ind w:left="720"/>
      <w:contextualSpacing/>
    </w:pPr>
  </w:style>
  <w:style w:type="character" w:styleId="Hyperlink">
    <w:name w:val="Hyperlink"/>
    <w:basedOn w:val="DefaultParagraphFont"/>
    <w:uiPriority w:val="99"/>
    <w:semiHidden/>
    <w:unhideWhenUsed/>
    <w:rsid w:val="001F01F2"/>
    <w:rPr>
      <w:color w:val="0000FF"/>
      <w:u w:val="single"/>
    </w:rPr>
  </w:style>
</w:styles>
</file>

<file path=word/webSettings.xml><?xml version="1.0" encoding="utf-8"?>
<w:webSettings xmlns:r="http://schemas.openxmlformats.org/officeDocument/2006/relationships" xmlns:w="http://schemas.openxmlformats.org/wordprocessingml/2006/main">
  <w:divs>
    <w:div w:id="308873502">
      <w:bodyDiv w:val="1"/>
      <w:marLeft w:val="0"/>
      <w:marRight w:val="0"/>
      <w:marTop w:val="0"/>
      <w:marBottom w:val="0"/>
      <w:divBdr>
        <w:top w:val="none" w:sz="0" w:space="0" w:color="auto"/>
        <w:left w:val="none" w:sz="0" w:space="0" w:color="auto"/>
        <w:bottom w:val="none" w:sz="0" w:space="0" w:color="auto"/>
        <w:right w:val="none" w:sz="0" w:space="0" w:color="auto"/>
      </w:divBdr>
    </w:div>
    <w:div w:id="530146533">
      <w:bodyDiv w:val="1"/>
      <w:marLeft w:val="0"/>
      <w:marRight w:val="0"/>
      <w:marTop w:val="0"/>
      <w:marBottom w:val="0"/>
      <w:divBdr>
        <w:top w:val="none" w:sz="0" w:space="0" w:color="auto"/>
        <w:left w:val="none" w:sz="0" w:space="0" w:color="auto"/>
        <w:bottom w:val="none" w:sz="0" w:space="0" w:color="auto"/>
        <w:right w:val="none" w:sz="0" w:space="0" w:color="auto"/>
      </w:divBdr>
    </w:div>
    <w:div w:id="789011719">
      <w:bodyDiv w:val="1"/>
      <w:marLeft w:val="0"/>
      <w:marRight w:val="0"/>
      <w:marTop w:val="0"/>
      <w:marBottom w:val="0"/>
      <w:divBdr>
        <w:top w:val="none" w:sz="0" w:space="0" w:color="auto"/>
        <w:left w:val="none" w:sz="0" w:space="0" w:color="auto"/>
        <w:bottom w:val="none" w:sz="0" w:space="0" w:color="auto"/>
        <w:right w:val="none" w:sz="0" w:space="0" w:color="auto"/>
      </w:divBdr>
    </w:div>
    <w:div w:id="846212826">
      <w:bodyDiv w:val="1"/>
      <w:marLeft w:val="0"/>
      <w:marRight w:val="0"/>
      <w:marTop w:val="0"/>
      <w:marBottom w:val="0"/>
      <w:divBdr>
        <w:top w:val="none" w:sz="0" w:space="0" w:color="auto"/>
        <w:left w:val="none" w:sz="0" w:space="0" w:color="auto"/>
        <w:bottom w:val="none" w:sz="0" w:space="0" w:color="auto"/>
        <w:right w:val="none" w:sz="0" w:space="0" w:color="auto"/>
      </w:divBdr>
    </w:div>
    <w:div w:id="1002045463">
      <w:bodyDiv w:val="1"/>
      <w:marLeft w:val="0"/>
      <w:marRight w:val="0"/>
      <w:marTop w:val="0"/>
      <w:marBottom w:val="0"/>
      <w:divBdr>
        <w:top w:val="none" w:sz="0" w:space="0" w:color="auto"/>
        <w:left w:val="none" w:sz="0" w:space="0" w:color="auto"/>
        <w:bottom w:val="none" w:sz="0" w:space="0" w:color="auto"/>
        <w:right w:val="none" w:sz="0" w:space="0" w:color="auto"/>
      </w:divBdr>
    </w:div>
    <w:div w:id="1228229492">
      <w:bodyDiv w:val="1"/>
      <w:marLeft w:val="0"/>
      <w:marRight w:val="0"/>
      <w:marTop w:val="0"/>
      <w:marBottom w:val="0"/>
      <w:divBdr>
        <w:top w:val="none" w:sz="0" w:space="0" w:color="auto"/>
        <w:left w:val="none" w:sz="0" w:space="0" w:color="auto"/>
        <w:bottom w:val="none" w:sz="0" w:space="0" w:color="auto"/>
        <w:right w:val="none" w:sz="0" w:space="0" w:color="auto"/>
      </w:divBdr>
    </w:div>
    <w:div w:id="1387069572">
      <w:bodyDiv w:val="1"/>
      <w:marLeft w:val="0"/>
      <w:marRight w:val="0"/>
      <w:marTop w:val="0"/>
      <w:marBottom w:val="0"/>
      <w:divBdr>
        <w:top w:val="none" w:sz="0" w:space="0" w:color="auto"/>
        <w:left w:val="none" w:sz="0" w:space="0" w:color="auto"/>
        <w:bottom w:val="none" w:sz="0" w:space="0" w:color="auto"/>
        <w:right w:val="none" w:sz="0" w:space="0" w:color="auto"/>
      </w:divBdr>
      <w:divsChild>
        <w:div w:id="1212617378">
          <w:marLeft w:val="0"/>
          <w:marRight w:val="0"/>
          <w:marTop w:val="180"/>
          <w:marBottom w:val="0"/>
          <w:divBdr>
            <w:top w:val="none" w:sz="0" w:space="0" w:color="auto"/>
            <w:left w:val="none" w:sz="0" w:space="0" w:color="auto"/>
            <w:bottom w:val="none" w:sz="0" w:space="0" w:color="auto"/>
            <w:right w:val="none" w:sz="0" w:space="0" w:color="auto"/>
          </w:divBdr>
        </w:div>
      </w:divsChild>
    </w:div>
    <w:div w:id="21022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dcterms:created xsi:type="dcterms:W3CDTF">2020-03-17T07:04:00Z</dcterms:created>
  <dcterms:modified xsi:type="dcterms:W3CDTF">2020-03-24T08:23:00Z</dcterms:modified>
</cp:coreProperties>
</file>